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53AB7" w14:textId="77777777" w:rsidR="00AA073D" w:rsidRDefault="00AA073D" w:rsidP="00C0322C">
      <w:pPr>
        <w:ind w:firstLine="720"/>
        <w:jc w:val="center"/>
        <w:rPr>
          <w:b/>
          <w:sz w:val="32"/>
          <w:szCs w:val="32"/>
          <w:lang w:val="en-GB"/>
        </w:rPr>
      </w:pPr>
    </w:p>
    <w:p w14:paraId="1E8EE604" w14:textId="6A9D2921" w:rsidR="00AA073D" w:rsidRPr="00AA073D" w:rsidRDefault="00AA073D" w:rsidP="00C0322C">
      <w:pPr>
        <w:ind w:firstLine="720"/>
        <w:jc w:val="center"/>
        <w:rPr>
          <w:b/>
          <w:sz w:val="32"/>
          <w:szCs w:val="32"/>
          <w:u w:val="single"/>
          <w:lang w:val="en-GB"/>
        </w:rPr>
      </w:pPr>
      <w:r w:rsidRPr="00AA073D">
        <w:rPr>
          <w:b/>
          <w:sz w:val="32"/>
          <w:szCs w:val="32"/>
          <w:u w:val="single"/>
          <w:lang w:val="en-GB"/>
        </w:rPr>
        <w:t xml:space="preserve">Choice Based Lettings Scheme </w:t>
      </w:r>
    </w:p>
    <w:p w14:paraId="5F12FF51" w14:textId="2A59FE7D" w:rsidR="00E42D70" w:rsidRPr="00AA073D" w:rsidRDefault="00AA073D" w:rsidP="00C0322C">
      <w:pPr>
        <w:ind w:firstLine="720"/>
        <w:jc w:val="center"/>
        <w:rPr>
          <w:b/>
          <w:sz w:val="32"/>
          <w:szCs w:val="32"/>
          <w:u w:val="single"/>
          <w:lang w:val="en-GB"/>
        </w:rPr>
      </w:pPr>
      <w:r w:rsidRPr="00AA073D">
        <w:rPr>
          <w:b/>
          <w:sz w:val="32"/>
          <w:szCs w:val="32"/>
          <w:u w:val="single"/>
          <w:lang w:val="en-GB"/>
        </w:rPr>
        <w:t xml:space="preserve">MONTPELIER, DUBLIN 7 </w:t>
      </w:r>
    </w:p>
    <w:p w14:paraId="6BA64D10" w14:textId="7EF1492A" w:rsidR="005A1309" w:rsidRPr="00AA073D" w:rsidRDefault="00AA073D" w:rsidP="00272D84">
      <w:pPr>
        <w:jc w:val="center"/>
        <w:rPr>
          <w:b/>
          <w:sz w:val="32"/>
          <w:szCs w:val="32"/>
          <w:u w:val="single"/>
          <w:lang w:val="en-GB"/>
        </w:rPr>
      </w:pPr>
      <w:r w:rsidRPr="00AA073D">
        <w:rPr>
          <w:b/>
          <w:sz w:val="32"/>
          <w:szCs w:val="32"/>
          <w:u w:val="single"/>
          <w:lang w:val="en-GB"/>
        </w:rPr>
        <w:t>Eligible applicants can apply for 1 x 2 Bedroom Apartment &amp; 7 x3 Bedroom Apartments</w:t>
      </w:r>
    </w:p>
    <w:p w14:paraId="2908F32C" w14:textId="77777777" w:rsidR="004E2AFF" w:rsidRDefault="00C0322C" w:rsidP="004E2AFF">
      <w:pPr>
        <w:ind w:left="720"/>
        <w:rPr>
          <w:b/>
          <w:sz w:val="32"/>
          <w:szCs w:val="32"/>
          <w:lang w:val="en-GB"/>
        </w:rPr>
      </w:pPr>
      <w:r>
        <w:rPr>
          <w:b/>
          <w:sz w:val="32"/>
          <w:szCs w:val="32"/>
          <w:lang w:val="en-GB"/>
        </w:rPr>
        <w:t xml:space="preserve">    </w:t>
      </w:r>
      <w:r w:rsidR="004E2AFF">
        <w:rPr>
          <w:b/>
          <w:sz w:val="32"/>
          <w:szCs w:val="32"/>
          <w:lang w:val="en-GB"/>
        </w:rPr>
        <w:tab/>
      </w:r>
      <w:r w:rsidR="004E2AFF">
        <w:rPr>
          <w:b/>
          <w:sz w:val="32"/>
          <w:szCs w:val="32"/>
          <w:lang w:val="en-GB"/>
        </w:rPr>
        <w:tab/>
      </w:r>
      <w:r>
        <w:rPr>
          <w:b/>
          <w:sz w:val="32"/>
          <w:szCs w:val="32"/>
          <w:lang w:val="en-GB"/>
        </w:rPr>
        <w:t xml:space="preserve"> </w:t>
      </w:r>
      <w:r w:rsidR="004E2AFF">
        <w:rPr>
          <w:b/>
          <w:noProof/>
          <w:sz w:val="32"/>
          <w:szCs w:val="32"/>
          <w:lang w:val="en-GB"/>
        </w:rPr>
        <w:drawing>
          <wp:inline distT="0" distB="0" distL="0" distR="0" wp14:anchorId="1F666955" wp14:editId="04DDAB22">
            <wp:extent cx="3576955" cy="2684207"/>
            <wp:effectExtent l="0" t="0" r="4445" b="1905"/>
            <wp:docPr id="1508775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50161" cy="2739142"/>
                    </a:xfrm>
                    <a:prstGeom prst="rect">
                      <a:avLst/>
                    </a:prstGeom>
                    <a:noFill/>
                    <a:ln>
                      <a:noFill/>
                    </a:ln>
                  </pic:spPr>
                </pic:pic>
              </a:graphicData>
            </a:graphic>
          </wp:inline>
        </w:drawing>
      </w:r>
      <w:r w:rsidR="004E2AFF">
        <w:rPr>
          <w:b/>
          <w:noProof/>
          <w:sz w:val="32"/>
          <w:szCs w:val="32"/>
          <w:lang w:val="en-GB"/>
        </w:rPr>
        <w:drawing>
          <wp:inline distT="0" distB="0" distL="0" distR="0" wp14:anchorId="7DCEDCCF" wp14:editId="2664D21F">
            <wp:extent cx="2551285" cy="1914525"/>
            <wp:effectExtent l="0" t="0" r="1905" b="0"/>
            <wp:docPr id="468250236" name="Picture 5" descr="A room with a window and hardwood fl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250236" name="Picture 5" descr="A room with a window and hardwood floor&#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11587" cy="1959776"/>
                    </a:xfrm>
                    <a:prstGeom prst="rect">
                      <a:avLst/>
                    </a:prstGeom>
                    <a:noFill/>
                    <a:ln>
                      <a:noFill/>
                    </a:ln>
                  </pic:spPr>
                </pic:pic>
              </a:graphicData>
            </a:graphic>
          </wp:inline>
        </w:drawing>
      </w:r>
      <w:r w:rsidR="004E2AFF">
        <w:rPr>
          <w:b/>
          <w:noProof/>
          <w:sz w:val="32"/>
          <w:szCs w:val="32"/>
          <w:lang w:val="en-GB"/>
        </w:rPr>
        <w:drawing>
          <wp:inline distT="0" distB="0" distL="0" distR="0" wp14:anchorId="30E3D100" wp14:editId="0CAD6EB2">
            <wp:extent cx="2479358" cy="1860550"/>
            <wp:effectExtent l="0" t="0" r="0" b="6350"/>
            <wp:docPr id="169721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2615" cy="1908019"/>
                    </a:xfrm>
                    <a:prstGeom prst="rect">
                      <a:avLst/>
                    </a:prstGeom>
                    <a:noFill/>
                    <a:ln>
                      <a:noFill/>
                    </a:ln>
                  </pic:spPr>
                </pic:pic>
              </a:graphicData>
            </a:graphic>
          </wp:inline>
        </w:drawing>
      </w:r>
    </w:p>
    <w:p w14:paraId="1605C0F5" w14:textId="06E7EF30" w:rsidR="002D07AC" w:rsidRDefault="004E2AFF" w:rsidP="004E2AFF">
      <w:pPr>
        <w:ind w:left="720"/>
        <w:rPr>
          <w:b/>
          <w:sz w:val="32"/>
          <w:szCs w:val="32"/>
          <w:lang w:val="en-GB"/>
        </w:rPr>
      </w:pPr>
      <w:r>
        <w:rPr>
          <w:b/>
          <w:noProof/>
          <w:sz w:val="32"/>
          <w:szCs w:val="32"/>
          <w:lang w:val="en-GB"/>
        </w:rPr>
        <w:drawing>
          <wp:inline distT="0" distB="0" distL="0" distR="0" wp14:anchorId="46325286" wp14:editId="3E266C9F">
            <wp:extent cx="1838325" cy="1890395"/>
            <wp:effectExtent l="0" t="0" r="9525" b="0"/>
            <wp:docPr id="1072909169" name="Picture 4" descr="A bathroom with a toilet and batht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909169" name="Picture 4" descr="A bathroom with a toilet and bathtub&#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6512" cy="1919380"/>
                    </a:xfrm>
                    <a:prstGeom prst="rect">
                      <a:avLst/>
                    </a:prstGeom>
                    <a:noFill/>
                    <a:ln>
                      <a:noFill/>
                    </a:ln>
                  </pic:spPr>
                </pic:pic>
              </a:graphicData>
            </a:graphic>
          </wp:inline>
        </w:drawing>
      </w:r>
      <w:r>
        <w:rPr>
          <w:b/>
          <w:sz w:val="32"/>
          <w:szCs w:val="32"/>
          <w:lang w:val="en-GB"/>
        </w:rPr>
        <w:tab/>
      </w:r>
      <w:r>
        <w:rPr>
          <w:b/>
          <w:sz w:val="32"/>
          <w:szCs w:val="32"/>
          <w:lang w:val="en-GB"/>
        </w:rPr>
        <w:tab/>
      </w:r>
      <w:r w:rsidR="00A00EED">
        <w:rPr>
          <w:b/>
          <w:noProof/>
          <w:sz w:val="32"/>
          <w:szCs w:val="32"/>
          <w:lang w:val="en-GB"/>
        </w:rPr>
        <w:drawing>
          <wp:inline distT="0" distB="0" distL="0" distR="0" wp14:anchorId="3ABB34DA" wp14:editId="55933D8F">
            <wp:extent cx="2294236" cy="1743075"/>
            <wp:effectExtent l="0" t="0" r="0" b="0"/>
            <wp:docPr id="1083368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1844" cy="1756453"/>
                    </a:xfrm>
                    <a:prstGeom prst="rect">
                      <a:avLst/>
                    </a:prstGeom>
                    <a:noFill/>
                    <a:ln>
                      <a:noFill/>
                    </a:ln>
                  </pic:spPr>
                </pic:pic>
              </a:graphicData>
            </a:graphic>
          </wp:inline>
        </w:drawing>
      </w:r>
      <w:r>
        <w:rPr>
          <w:b/>
          <w:sz w:val="32"/>
          <w:szCs w:val="32"/>
          <w:lang w:val="en-GB"/>
        </w:rPr>
        <w:tab/>
      </w:r>
    </w:p>
    <w:p w14:paraId="5123C764" w14:textId="3F1D1DCD" w:rsidR="004E2AFF" w:rsidRDefault="004E2AFF" w:rsidP="005C67BB">
      <w:pPr>
        <w:rPr>
          <w:b/>
          <w:sz w:val="32"/>
          <w:szCs w:val="32"/>
          <w:lang w:val="en-GB"/>
        </w:rPr>
      </w:pPr>
    </w:p>
    <w:p w14:paraId="763549FE" w14:textId="77777777" w:rsidR="0019203E" w:rsidRDefault="0019203E" w:rsidP="005C67BB">
      <w:pPr>
        <w:rPr>
          <w:b/>
          <w:sz w:val="32"/>
          <w:szCs w:val="32"/>
          <w:lang w:val="en-GB"/>
        </w:rPr>
      </w:pPr>
    </w:p>
    <w:p w14:paraId="75C82322" w14:textId="5D624DEB" w:rsidR="002D07AC" w:rsidRPr="00A00EED" w:rsidRDefault="005C67BB" w:rsidP="0019203E">
      <w:pPr>
        <w:jc w:val="center"/>
        <w:rPr>
          <w:b/>
          <w:bCs/>
          <w:sz w:val="32"/>
          <w:szCs w:val="32"/>
          <w:lang w:val="en-GB"/>
        </w:rPr>
      </w:pPr>
      <w:r w:rsidRPr="00A00EED">
        <w:rPr>
          <w:b/>
          <w:bCs/>
          <w:sz w:val="32"/>
          <w:szCs w:val="32"/>
          <w:lang w:val="en-GB"/>
        </w:rPr>
        <w:t>This development is managed by TUATH Housing.</w:t>
      </w:r>
    </w:p>
    <w:p w14:paraId="4DAB18D4" w14:textId="63CEA747" w:rsidR="00AA073D" w:rsidRDefault="002D07AC" w:rsidP="005C67BB">
      <w:pPr>
        <w:ind w:left="720"/>
        <w:rPr>
          <w:rFonts w:ascii="Arial" w:hAnsi="Arial" w:cs="Arial"/>
        </w:rPr>
      </w:pPr>
      <w:r w:rsidRPr="005C67BB">
        <w:rPr>
          <w:rFonts w:ascii="Arial" w:hAnsi="Arial" w:cs="Arial"/>
        </w:rPr>
        <w:t>Dublin</w:t>
      </w:r>
      <w:r>
        <w:rPr>
          <w:rFonts w:ascii="Arial" w:hAnsi="Arial" w:cs="Arial"/>
        </w:rPr>
        <w:t xml:space="preserve"> City Council is </w:t>
      </w:r>
      <w:r w:rsidRPr="005A1309">
        <w:rPr>
          <w:rFonts w:ascii="Arial" w:hAnsi="Arial" w:cs="Arial"/>
        </w:rPr>
        <w:t>inviting eligible applicants</w:t>
      </w:r>
      <w:r>
        <w:rPr>
          <w:rFonts w:ascii="Arial" w:hAnsi="Arial" w:cs="Arial"/>
        </w:rPr>
        <w:t xml:space="preserve"> from all </w:t>
      </w:r>
      <w:r w:rsidR="00AA073D">
        <w:rPr>
          <w:rFonts w:ascii="Arial" w:hAnsi="Arial" w:cs="Arial"/>
        </w:rPr>
        <w:t xml:space="preserve">of </w:t>
      </w:r>
      <w:r>
        <w:rPr>
          <w:rFonts w:ascii="Arial" w:hAnsi="Arial" w:cs="Arial"/>
        </w:rPr>
        <w:t xml:space="preserve">our waiting lists who have selected </w:t>
      </w:r>
      <w:r w:rsidR="00E42D70">
        <w:rPr>
          <w:rFonts w:ascii="Arial" w:hAnsi="Arial" w:cs="Arial"/>
          <w:b/>
          <w:i/>
          <w:color w:val="FF0000"/>
        </w:rPr>
        <w:t xml:space="preserve">Area </w:t>
      </w:r>
      <w:r w:rsidR="00AA073D">
        <w:rPr>
          <w:rFonts w:ascii="Arial" w:hAnsi="Arial" w:cs="Arial"/>
          <w:b/>
          <w:i/>
          <w:color w:val="FF0000"/>
        </w:rPr>
        <w:t>P</w:t>
      </w:r>
      <w:r w:rsidR="00770F3E">
        <w:rPr>
          <w:rFonts w:ascii="Arial" w:hAnsi="Arial" w:cs="Arial"/>
          <w:b/>
          <w:i/>
          <w:color w:val="FF0000"/>
        </w:rPr>
        <w:t xml:space="preserve"> </w:t>
      </w:r>
      <w:r>
        <w:rPr>
          <w:rFonts w:ascii="Arial" w:hAnsi="Arial" w:cs="Arial"/>
        </w:rPr>
        <w:t>as their area of prefer</w:t>
      </w:r>
      <w:r w:rsidR="00E42D70">
        <w:rPr>
          <w:rFonts w:ascii="Arial" w:hAnsi="Arial" w:cs="Arial"/>
        </w:rPr>
        <w:t>ence to apply for the above propert</w:t>
      </w:r>
      <w:r w:rsidR="00AA073D">
        <w:rPr>
          <w:rFonts w:ascii="Arial" w:hAnsi="Arial" w:cs="Arial"/>
        </w:rPr>
        <w:t>ies</w:t>
      </w:r>
      <w:r>
        <w:rPr>
          <w:rFonts w:ascii="Arial" w:hAnsi="Arial" w:cs="Arial"/>
        </w:rPr>
        <w:t>.</w:t>
      </w:r>
    </w:p>
    <w:p w14:paraId="4B4893DF" w14:textId="08892C9E" w:rsidR="00AA073D" w:rsidRDefault="00AA073D" w:rsidP="00272D84">
      <w:pPr>
        <w:ind w:left="720"/>
        <w:rPr>
          <w:rFonts w:ascii="Arial" w:hAnsi="Arial" w:cs="Arial"/>
        </w:rPr>
      </w:pPr>
      <w:r w:rsidRPr="00AA073D">
        <w:rPr>
          <w:rFonts w:ascii="Arial" w:hAnsi="Arial" w:cs="Arial"/>
        </w:rPr>
        <w:t>Montpelier forms part of one of Europe’s most sustainable and ambitious residential regeneration projects, situated on the site of the former O’ Devaney Gardens in Dublin 7.</w:t>
      </w:r>
    </w:p>
    <w:p w14:paraId="272AA42C" w14:textId="1E200D68" w:rsidR="00AA073D" w:rsidRDefault="00AA073D" w:rsidP="00AA073D">
      <w:pPr>
        <w:ind w:left="720"/>
        <w:rPr>
          <w:rFonts w:ascii="Arial" w:hAnsi="Arial" w:cs="Arial"/>
        </w:rPr>
      </w:pPr>
      <w:r>
        <w:rPr>
          <w:rFonts w:ascii="Arial" w:hAnsi="Arial" w:cs="Arial"/>
        </w:rPr>
        <w:t xml:space="preserve">The development is located off the North Circular Road, in close proximity to the Phoenix Park. </w:t>
      </w:r>
      <w:r w:rsidRPr="00AA073D">
        <w:rPr>
          <w:rFonts w:ascii="Arial" w:hAnsi="Arial" w:cs="Arial"/>
        </w:rPr>
        <w:t>Getting around is effortless — with Heuston Station just minutes away, the Luas Red Line within walking distance and easy access to major bus and bike routes, your daily commute or weekend adventure is always within reach. Spend your free time exploring the vast greenery of Phoenix Park, grab a coffee in one of Stoneybatter’s many cafés, or catch a gig, exhibition or pint just a short stroll into the heart of Dublin city centre. Whether it’s food, culture, nightlife or connectivity, Montpelier gives you a lifestyle that’s fast-paced, full of choice and totally city centred all while having nature and history at</w:t>
      </w:r>
      <w:r>
        <w:rPr>
          <w:rFonts w:ascii="Arial" w:hAnsi="Arial" w:cs="Arial"/>
        </w:rPr>
        <w:t xml:space="preserve"> your fingertips. </w:t>
      </w:r>
    </w:p>
    <w:p w14:paraId="0BE15D1F" w14:textId="40D102EE" w:rsidR="00EA18B5" w:rsidRDefault="00EA18B5" w:rsidP="00AA073D">
      <w:pPr>
        <w:ind w:left="720"/>
        <w:rPr>
          <w:rFonts w:ascii="Arial" w:hAnsi="Arial" w:cs="Arial"/>
        </w:rPr>
      </w:pPr>
      <w:r>
        <w:rPr>
          <w:rFonts w:ascii="Arial" w:hAnsi="Arial" w:cs="Arial"/>
        </w:rPr>
        <w:t xml:space="preserve">TUATH will issue tenants with details of house rules which outlines the expectations tenants will need to agree to as part of the tenancy agreement. </w:t>
      </w:r>
    </w:p>
    <w:p w14:paraId="26FF82D9" w14:textId="77777777" w:rsidR="005C67BB" w:rsidRDefault="005C67BB" w:rsidP="00AA073D">
      <w:pPr>
        <w:ind w:left="720"/>
        <w:rPr>
          <w:rFonts w:ascii="Arial" w:hAnsi="Arial" w:cs="Arial"/>
        </w:rPr>
      </w:pPr>
    </w:p>
    <w:p w14:paraId="4A301386" w14:textId="3169CD81" w:rsidR="005C67BB" w:rsidRPr="00A00EED" w:rsidRDefault="005C67BB" w:rsidP="005C67BB">
      <w:pPr>
        <w:pStyle w:val="ListParagraph"/>
        <w:numPr>
          <w:ilvl w:val="0"/>
          <w:numId w:val="2"/>
        </w:numPr>
        <w:rPr>
          <w:rFonts w:ascii="Arial" w:hAnsi="Arial" w:cs="Arial"/>
          <w:b/>
          <w:bCs/>
          <w:u w:val="single"/>
        </w:rPr>
      </w:pPr>
      <w:r w:rsidRPr="00A00EED">
        <w:rPr>
          <w:rFonts w:ascii="Arial" w:hAnsi="Arial" w:cs="Arial"/>
          <w:b/>
          <w:bCs/>
          <w:u w:val="single"/>
        </w:rPr>
        <w:t xml:space="preserve">Parking not provided </w:t>
      </w:r>
    </w:p>
    <w:p w14:paraId="23EA46AF" w14:textId="5B21AA5A" w:rsidR="005C67BB" w:rsidRPr="005C67BB" w:rsidRDefault="005C67BB" w:rsidP="005C67BB">
      <w:pPr>
        <w:pStyle w:val="ListParagraph"/>
        <w:numPr>
          <w:ilvl w:val="0"/>
          <w:numId w:val="2"/>
        </w:numPr>
        <w:rPr>
          <w:rFonts w:ascii="Arial" w:hAnsi="Arial" w:cs="Arial"/>
          <w:b/>
          <w:bCs/>
          <w:u w:val="single"/>
        </w:rPr>
      </w:pPr>
      <w:r w:rsidRPr="005C67BB">
        <w:rPr>
          <w:rFonts w:ascii="Arial" w:hAnsi="Arial" w:cs="Arial"/>
          <w:b/>
          <w:bCs/>
          <w:u w:val="single"/>
        </w:rPr>
        <w:t xml:space="preserve">Furnishings and white goods are not included </w:t>
      </w:r>
    </w:p>
    <w:p w14:paraId="36CDB7BF" w14:textId="77777777" w:rsidR="005C67BB" w:rsidRDefault="005C67BB" w:rsidP="00EA18B5">
      <w:pPr>
        <w:rPr>
          <w:rFonts w:ascii="Arial" w:hAnsi="Arial" w:cs="Arial"/>
        </w:rPr>
      </w:pPr>
    </w:p>
    <w:p w14:paraId="792B2D29" w14:textId="524A6AC1" w:rsidR="00A175DD" w:rsidRDefault="00A175DD" w:rsidP="005C67BB">
      <w:pPr>
        <w:jc w:val="center"/>
        <w:rPr>
          <w:rFonts w:ascii="Arial" w:hAnsi="Arial" w:cs="Arial"/>
          <w:b/>
          <w:color w:val="FF0000"/>
          <w:sz w:val="24"/>
          <w:szCs w:val="24"/>
          <w:lang w:val="en-GB"/>
        </w:rPr>
      </w:pPr>
      <w:r>
        <w:rPr>
          <w:rFonts w:ascii="Arial" w:hAnsi="Arial" w:cs="Arial"/>
          <w:b/>
          <w:color w:val="FF0000"/>
          <w:sz w:val="24"/>
          <w:szCs w:val="24"/>
          <w:lang w:val="en-GB"/>
        </w:rPr>
        <w:t>Start date for ap</w:t>
      </w:r>
      <w:r w:rsidR="00B53EB3">
        <w:rPr>
          <w:rFonts w:ascii="Arial" w:hAnsi="Arial" w:cs="Arial"/>
          <w:b/>
          <w:color w:val="FF0000"/>
          <w:sz w:val="24"/>
          <w:szCs w:val="24"/>
          <w:lang w:val="en-GB"/>
        </w:rPr>
        <w:t xml:space="preserve">plications is Friday </w:t>
      </w:r>
      <w:r w:rsidR="005C67BB">
        <w:rPr>
          <w:rFonts w:ascii="Arial" w:hAnsi="Arial" w:cs="Arial"/>
          <w:b/>
          <w:color w:val="FF0000"/>
          <w:sz w:val="24"/>
          <w:szCs w:val="24"/>
          <w:lang w:val="en-GB"/>
        </w:rPr>
        <w:t>December 19</w:t>
      </w:r>
      <w:r w:rsidR="005C67BB" w:rsidRPr="005C67BB">
        <w:rPr>
          <w:rFonts w:ascii="Arial" w:hAnsi="Arial" w:cs="Arial"/>
          <w:b/>
          <w:color w:val="FF0000"/>
          <w:sz w:val="24"/>
          <w:szCs w:val="24"/>
          <w:vertAlign w:val="superscript"/>
          <w:lang w:val="en-GB"/>
        </w:rPr>
        <w:t>th</w:t>
      </w:r>
      <w:r w:rsidR="00770F3E">
        <w:rPr>
          <w:rFonts w:ascii="Arial" w:hAnsi="Arial" w:cs="Arial"/>
          <w:b/>
          <w:color w:val="FF0000"/>
          <w:sz w:val="24"/>
          <w:szCs w:val="24"/>
          <w:lang w:val="en-GB"/>
        </w:rPr>
        <w:t xml:space="preserve"> 2025</w:t>
      </w:r>
    </w:p>
    <w:p w14:paraId="08707423" w14:textId="39F6D0B9" w:rsidR="00A175DD" w:rsidRPr="00A175DD" w:rsidRDefault="00A175DD" w:rsidP="00A175DD">
      <w:pPr>
        <w:jc w:val="center"/>
        <w:rPr>
          <w:rFonts w:ascii="Arial" w:hAnsi="Arial" w:cs="Arial"/>
          <w:b/>
          <w:color w:val="FF0000"/>
          <w:sz w:val="24"/>
          <w:szCs w:val="24"/>
          <w:lang w:val="en-GB"/>
        </w:rPr>
      </w:pPr>
      <w:r>
        <w:rPr>
          <w:rFonts w:ascii="Arial" w:hAnsi="Arial" w:cs="Arial"/>
          <w:b/>
          <w:color w:val="FF0000"/>
          <w:sz w:val="24"/>
          <w:szCs w:val="24"/>
          <w:lang w:val="en-GB"/>
        </w:rPr>
        <w:t>Closing date for ap</w:t>
      </w:r>
      <w:r w:rsidR="00B53EB3">
        <w:rPr>
          <w:rFonts w:ascii="Arial" w:hAnsi="Arial" w:cs="Arial"/>
          <w:b/>
          <w:color w:val="FF0000"/>
          <w:sz w:val="24"/>
          <w:szCs w:val="24"/>
          <w:lang w:val="en-GB"/>
        </w:rPr>
        <w:t xml:space="preserve">plications is Friday </w:t>
      </w:r>
      <w:r w:rsidR="005C67BB">
        <w:rPr>
          <w:rFonts w:ascii="Arial" w:hAnsi="Arial" w:cs="Arial"/>
          <w:b/>
          <w:color w:val="FF0000"/>
          <w:sz w:val="24"/>
          <w:szCs w:val="24"/>
          <w:lang w:val="en-GB"/>
        </w:rPr>
        <w:t>January 9</w:t>
      </w:r>
      <w:r w:rsidR="005C67BB" w:rsidRPr="005C67BB">
        <w:rPr>
          <w:rFonts w:ascii="Arial" w:hAnsi="Arial" w:cs="Arial"/>
          <w:b/>
          <w:color w:val="FF0000"/>
          <w:sz w:val="24"/>
          <w:szCs w:val="24"/>
          <w:vertAlign w:val="superscript"/>
          <w:lang w:val="en-GB"/>
        </w:rPr>
        <w:t>th</w:t>
      </w:r>
      <w:r w:rsidR="005C67BB">
        <w:rPr>
          <w:rFonts w:ascii="Arial" w:hAnsi="Arial" w:cs="Arial"/>
          <w:b/>
          <w:color w:val="FF0000"/>
          <w:sz w:val="24"/>
          <w:szCs w:val="24"/>
          <w:lang w:val="en-GB"/>
        </w:rPr>
        <w:t xml:space="preserve"> 2026</w:t>
      </w:r>
    </w:p>
    <w:p w14:paraId="236562E7" w14:textId="77777777" w:rsidR="002D07AC" w:rsidRDefault="002D07AC" w:rsidP="002D07AC">
      <w:pPr>
        <w:jc w:val="both"/>
        <w:rPr>
          <w:rFonts w:ascii="Times New Roman" w:eastAsia="Times New Roman" w:hAnsi="Times New Roman" w:cstheme="minorHAnsi"/>
          <w:b/>
          <w:bCs/>
          <w:iCs/>
          <w:highlight w:val="yellow"/>
          <w:u w:val="single"/>
          <w:lang w:val="en-GB" w:eastAsia="en-IE"/>
        </w:rPr>
      </w:pPr>
    </w:p>
    <w:p w14:paraId="03900C71" w14:textId="7320C817" w:rsidR="002D07AC" w:rsidRDefault="002D07AC" w:rsidP="002D07AC">
      <w:pPr>
        <w:numPr>
          <w:ilvl w:val="0"/>
          <w:numId w:val="1"/>
        </w:numPr>
        <w:spacing w:after="0" w:line="240" w:lineRule="auto"/>
        <w:jc w:val="both"/>
        <w:rPr>
          <w:rFonts w:ascii="Arial" w:hAnsi="Arial" w:cs="Arial"/>
          <w:b/>
          <w:bCs/>
          <w:i/>
          <w:iCs/>
          <w:color w:val="FF0000"/>
          <w:lang w:eastAsia="en-IE"/>
        </w:rPr>
      </w:pPr>
      <w:r>
        <w:rPr>
          <w:rFonts w:ascii="Arial" w:hAnsi="Arial" w:cs="Arial"/>
          <w:b/>
          <w:i/>
          <w:iCs/>
          <w:color w:val="FF0000"/>
          <w:lang w:eastAsia="en-IE"/>
        </w:rPr>
        <w:t xml:space="preserve">All Applicants must be </w:t>
      </w:r>
      <w:r w:rsidR="00D1619E">
        <w:rPr>
          <w:rFonts w:ascii="Arial" w:hAnsi="Arial" w:cs="Arial"/>
          <w:b/>
          <w:i/>
          <w:iCs/>
          <w:color w:val="FF0000"/>
          <w:lang w:eastAsia="en-IE"/>
        </w:rPr>
        <w:t>listed for</w:t>
      </w:r>
      <w:r w:rsidR="00B53EB3">
        <w:rPr>
          <w:rFonts w:ascii="Arial" w:hAnsi="Arial" w:cs="Arial"/>
          <w:b/>
          <w:i/>
          <w:iCs/>
          <w:color w:val="FF0000"/>
          <w:lang w:eastAsia="en-IE"/>
        </w:rPr>
        <w:t xml:space="preserve"> Area </w:t>
      </w:r>
      <w:r w:rsidR="005C67BB">
        <w:rPr>
          <w:rFonts w:ascii="Arial" w:hAnsi="Arial" w:cs="Arial"/>
          <w:b/>
          <w:i/>
          <w:iCs/>
          <w:color w:val="FF0000"/>
          <w:lang w:eastAsia="en-IE"/>
        </w:rPr>
        <w:t>P</w:t>
      </w:r>
      <w:r>
        <w:rPr>
          <w:rFonts w:ascii="Arial" w:hAnsi="Arial" w:cs="Arial"/>
          <w:b/>
          <w:i/>
          <w:iCs/>
          <w:color w:val="FF0000"/>
          <w:lang w:eastAsia="en-IE"/>
        </w:rPr>
        <w:t>.</w:t>
      </w:r>
      <w:r>
        <w:rPr>
          <w:rFonts w:ascii="Arial" w:hAnsi="Arial" w:cs="Arial"/>
          <w:b/>
          <w:bCs/>
          <w:i/>
          <w:iCs/>
          <w:color w:val="FF0000"/>
          <w:lang w:eastAsia="en-IE"/>
        </w:rPr>
        <w:t xml:space="preserve">  </w:t>
      </w:r>
      <w:r>
        <w:rPr>
          <w:rFonts w:ascii="Arial" w:hAnsi="Arial" w:cs="Arial"/>
          <w:b/>
          <w:i/>
          <w:color w:val="FF0000"/>
        </w:rPr>
        <w:t xml:space="preserve">Do not apply if you do not have Area </w:t>
      </w:r>
      <w:r w:rsidR="005C67BB">
        <w:rPr>
          <w:rFonts w:ascii="Arial" w:hAnsi="Arial" w:cs="Arial"/>
          <w:b/>
          <w:i/>
          <w:color w:val="FF0000"/>
        </w:rPr>
        <w:t>P</w:t>
      </w:r>
      <w:r w:rsidR="006D5693">
        <w:rPr>
          <w:rFonts w:ascii="Arial" w:hAnsi="Arial" w:cs="Arial"/>
          <w:b/>
          <w:i/>
          <w:color w:val="FF0000"/>
        </w:rPr>
        <w:t xml:space="preserve"> </w:t>
      </w:r>
      <w:r>
        <w:rPr>
          <w:rFonts w:ascii="Arial" w:hAnsi="Arial" w:cs="Arial"/>
          <w:b/>
          <w:i/>
          <w:color w:val="FF0000"/>
        </w:rPr>
        <w:t>as a preference.</w:t>
      </w:r>
    </w:p>
    <w:p w14:paraId="4839FA55" w14:textId="77777777" w:rsidR="002D07AC" w:rsidRDefault="002D07AC" w:rsidP="002D07AC">
      <w:pPr>
        <w:ind w:left="720"/>
        <w:jc w:val="both"/>
        <w:rPr>
          <w:rFonts w:ascii="Arial" w:hAnsi="Arial" w:cs="Arial"/>
          <w:b/>
          <w:bCs/>
          <w:iCs/>
          <w:color w:val="FF0000"/>
          <w:lang w:eastAsia="en-IE"/>
        </w:rPr>
      </w:pPr>
    </w:p>
    <w:p w14:paraId="734559F4" w14:textId="77777777" w:rsidR="002D07AC" w:rsidRDefault="002D07AC" w:rsidP="002D07AC">
      <w:pPr>
        <w:numPr>
          <w:ilvl w:val="0"/>
          <w:numId w:val="1"/>
        </w:numPr>
        <w:spacing w:after="0" w:line="240" w:lineRule="auto"/>
        <w:jc w:val="both"/>
        <w:rPr>
          <w:rFonts w:ascii="Arial" w:hAnsi="Arial" w:cs="Arial"/>
          <w:iCs/>
          <w:u w:val="single"/>
          <w:lang w:eastAsia="en-IE"/>
        </w:rPr>
      </w:pPr>
      <w:r>
        <w:rPr>
          <w:rFonts w:ascii="Arial" w:hAnsi="Arial" w:cs="Arial"/>
          <w:iCs/>
          <w:lang w:eastAsia="en-IE"/>
        </w:rPr>
        <w:t>This application form can be completed online :</w:t>
      </w:r>
      <w:hyperlink r:id="rId10" w:history="1">
        <w:r>
          <w:rPr>
            <w:rStyle w:val="Hyperlink"/>
            <w:rFonts w:ascii="Arial" w:hAnsi="Arial" w:cs="Arial"/>
            <w:iCs/>
            <w:lang w:eastAsia="en-IE"/>
          </w:rPr>
          <w:t>www.dublincity.ie/</w:t>
        </w:r>
      </w:hyperlink>
      <w:r>
        <w:rPr>
          <w:rFonts w:ascii="Arial" w:hAnsi="Arial" w:cs="Arial"/>
          <w:iCs/>
          <w:lang w:eastAsia="en-IE"/>
        </w:rPr>
        <w:t>Choice Based Lettings or can be returned to :</w:t>
      </w:r>
      <w:r>
        <w:rPr>
          <w:rFonts w:ascii="Arial" w:hAnsi="Arial" w:cs="Arial"/>
          <w:iCs/>
          <w:u w:val="single"/>
          <w:lang w:eastAsia="en-IE"/>
        </w:rPr>
        <w:t xml:space="preserve"> </w:t>
      </w:r>
      <w:r w:rsidR="000D12D3">
        <w:rPr>
          <w:rFonts w:ascii="Arial" w:hAnsi="Arial" w:cs="Arial"/>
          <w:iCs/>
          <w:u w:val="single"/>
          <w:lang w:eastAsia="en-IE"/>
        </w:rPr>
        <w:t xml:space="preserve">97 New Cabra Road, Cabra, Dublin 7 </w:t>
      </w:r>
    </w:p>
    <w:p w14:paraId="4698E5FE" w14:textId="77777777" w:rsidR="002D07AC" w:rsidRDefault="002D07AC" w:rsidP="002D07AC">
      <w:pPr>
        <w:pStyle w:val="ListParagraph"/>
        <w:ind w:left="1440"/>
        <w:jc w:val="both"/>
        <w:rPr>
          <w:rFonts w:ascii="Arial" w:hAnsi="Arial" w:cs="Arial"/>
          <w:iCs/>
          <w:lang w:eastAsia="en-IE"/>
        </w:rPr>
      </w:pPr>
    </w:p>
    <w:p w14:paraId="72BC20F4" w14:textId="77777777" w:rsidR="002D07AC" w:rsidRDefault="002D07AC" w:rsidP="002D07AC">
      <w:pPr>
        <w:numPr>
          <w:ilvl w:val="0"/>
          <w:numId w:val="1"/>
        </w:numPr>
        <w:spacing w:after="0" w:line="240" w:lineRule="auto"/>
        <w:jc w:val="both"/>
        <w:rPr>
          <w:rFonts w:ascii="Arial" w:hAnsi="Arial" w:cs="Arial"/>
          <w:iCs/>
          <w:lang w:eastAsia="en-IE"/>
        </w:rPr>
      </w:pPr>
      <w:r>
        <w:rPr>
          <w:rFonts w:ascii="Arial" w:hAnsi="Arial" w:cs="Arial"/>
          <w:iCs/>
          <w:lang w:eastAsia="en-IE"/>
        </w:rPr>
        <w:t>As the final offer is made to the applicant in the highest position, there is no supporting documentation required as only position on your waiting list is considered.</w:t>
      </w:r>
    </w:p>
    <w:p w14:paraId="36492F1F" w14:textId="77777777" w:rsidR="002D07AC" w:rsidRDefault="002D07AC" w:rsidP="002D07AC">
      <w:pPr>
        <w:pStyle w:val="ListParagraph"/>
        <w:rPr>
          <w:rFonts w:ascii="Arial" w:hAnsi="Arial" w:cs="Arial"/>
          <w:iCs/>
          <w:lang w:eastAsia="en-IE"/>
        </w:rPr>
      </w:pPr>
    </w:p>
    <w:p w14:paraId="30A1831E" w14:textId="77777777" w:rsidR="002D07AC" w:rsidRDefault="002D07AC" w:rsidP="002D07AC">
      <w:pPr>
        <w:numPr>
          <w:ilvl w:val="0"/>
          <w:numId w:val="1"/>
        </w:numPr>
        <w:spacing w:after="0" w:line="240" w:lineRule="auto"/>
        <w:jc w:val="both"/>
        <w:rPr>
          <w:rFonts w:ascii="Arial" w:hAnsi="Arial" w:cs="Arial"/>
          <w:iCs/>
          <w:lang w:eastAsia="en-IE"/>
        </w:rPr>
      </w:pPr>
      <w:r>
        <w:rPr>
          <w:rFonts w:ascii="Arial" w:hAnsi="Arial" w:cs="Arial"/>
          <w:b/>
          <w:iCs/>
          <w:lang w:eastAsia="en-IE"/>
        </w:rPr>
        <w:t>All applications will be examined on estate management grounds including rent arrears</w:t>
      </w:r>
      <w:r>
        <w:rPr>
          <w:rFonts w:ascii="Arial" w:hAnsi="Arial" w:cs="Arial"/>
          <w:iCs/>
          <w:lang w:eastAsia="en-IE"/>
        </w:rPr>
        <w:t>.</w:t>
      </w:r>
    </w:p>
    <w:p w14:paraId="3F2FDAFC" w14:textId="77777777" w:rsidR="002D07AC" w:rsidRDefault="002D07AC" w:rsidP="002D07AC">
      <w:pPr>
        <w:pStyle w:val="ListParagraph"/>
        <w:jc w:val="both"/>
        <w:rPr>
          <w:rFonts w:ascii="Arial" w:hAnsi="Arial" w:cs="Arial"/>
          <w:iCs/>
          <w:lang w:eastAsia="en-IE"/>
        </w:rPr>
      </w:pPr>
    </w:p>
    <w:p w14:paraId="29F0BB28" w14:textId="77777777" w:rsidR="002D07AC" w:rsidRDefault="002D07AC" w:rsidP="002D07AC">
      <w:pPr>
        <w:numPr>
          <w:ilvl w:val="0"/>
          <w:numId w:val="1"/>
        </w:numPr>
        <w:spacing w:after="0" w:line="240" w:lineRule="auto"/>
        <w:jc w:val="both"/>
        <w:rPr>
          <w:rFonts w:ascii="Arial" w:hAnsi="Arial" w:cs="Arial"/>
          <w:iCs/>
          <w:lang w:eastAsia="en-IE"/>
        </w:rPr>
      </w:pPr>
      <w:r>
        <w:rPr>
          <w:rFonts w:ascii="Arial" w:hAnsi="Arial" w:cs="Arial"/>
          <w:iCs/>
          <w:lang w:eastAsia="en-IE"/>
        </w:rPr>
        <w:lastRenderedPageBreak/>
        <w:t>A successful applicant who refuses a Choice Based Letting will not be eligible for consideration for another Choice Based Letting Unit for a period of one year.</w:t>
      </w:r>
    </w:p>
    <w:p w14:paraId="1348BD8F" w14:textId="77777777" w:rsidR="002D07AC" w:rsidRPr="00B53EB3" w:rsidRDefault="002D07AC" w:rsidP="00B53EB3">
      <w:pPr>
        <w:rPr>
          <w:rFonts w:ascii="Arial" w:hAnsi="Arial" w:cs="Arial"/>
          <w:iCs/>
          <w:lang w:eastAsia="en-IE"/>
        </w:rPr>
      </w:pPr>
    </w:p>
    <w:p w14:paraId="689CCA20" w14:textId="4416C330" w:rsidR="002D07AC" w:rsidRDefault="002D07AC" w:rsidP="002D07AC">
      <w:pPr>
        <w:pStyle w:val="ListParagraph"/>
        <w:numPr>
          <w:ilvl w:val="0"/>
          <w:numId w:val="1"/>
        </w:numPr>
        <w:spacing w:after="0" w:line="240" w:lineRule="auto"/>
        <w:jc w:val="both"/>
        <w:rPr>
          <w:rFonts w:ascii="Arial" w:hAnsi="Arial" w:cs="Arial"/>
          <w:bCs/>
          <w:iCs/>
          <w:lang w:eastAsia="en-IE"/>
        </w:rPr>
      </w:pPr>
      <w:r>
        <w:rPr>
          <w:rFonts w:ascii="Arial" w:hAnsi="Arial" w:cs="Arial"/>
          <w:bCs/>
          <w:iCs/>
          <w:lang w:eastAsia="en-IE"/>
        </w:rPr>
        <w:t>Start</w:t>
      </w:r>
      <w:r w:rsidR="00B53EB3">
        <w:rPr>
          <w:rFonts w:ascii="Arial" w:hAnsi="Arial" w:cs="Arial"/>
          <w:bCs/>
          <w:iCs/>
          <w:lang w:eastAsia="en-IE"/>
        </w:rPr>
        <w:t xml:space="preserve"> date of CBL advertisement is </w:t>
      </w:r>
      <w:r w:rsidR="005C67BB">
        <w:rPr>
          <w:rFonts w:ascii="Arial" w:hAnsi="Arial" w:cs="Arial"/>
          <w:bCs/>
          <w:iCs/>
          <w:color w:val="FF0000"/>
          <w:lang w:eastAsia="en-IE"/>
        </w:rPr>
        <w:t>19</w:t>
      </w:r>
      <w:r w:rsidR="005C67BB" w:rsidRPr="005C67BB">
        <w:rPr>
          <w:rFonts w:ascii="Arial" w:hAnsi="Arial" w:cs="Arial"/>
          <w:bCs/>
          <w:iCs/>
          <w:color w:val="FF0000"/>
          <w:vertAlign w:val="superscript"/>
          <w:lang w:eastAsia="en-IE"/>
        </w:rPr>
        <w:t>th</w:t>
      </w:r>
      <w:r w:rsidR="005C67BB">
        <w:rPr>
          <w:rFonts w:ascii="Arial" w:hAnsi="Arial" w:cs="Arial"/>
          <w:bCs/>
          <w:iCs/>
          <w:color w:val="FF0000"/>
          <w:lang w:eastAsia="en-IE"/>
        </w:rPr>
        <w:t xml:space="preserve"> December </w:t>
      </w:r>
      <w:r w:rsidR="00B53EB3" w:rsidRPr="00B53EB3">
        <w:rPr>
          <w:rFonts w:ascii="Arial" w:hAnsi="Arial" w:cs="Arial"/>
          <w:bCs/>
          <w:iCs/>
          <w:color w:val="FF0000"/>
          <w:lang w:eastAsia="en-IE"/>
        </w:rPr>
        <w:t xml:space="preserve">2025, End date </w:t>
      </w:r>
      <w:r w:rsidR="005C67BB">
        <w:rPr>
          <w:rFonts w:ascii="Arial" w:hAnsi="Arial" w:cs="Arial"/>
          <w:bCs/>
          <w:iCs/>
          <w:color w:val="FF0000"/>
          <w:lang w:eastAsia="en-IE"/>
        </w:rPr>
        <w:t>9</w:t>
      </w:r>
      <w:r w:rsidR="005C67BB" w:rsidRPr="005C67BB">
        <w:rPr>
          <w:rFonts w:ascii="Arial" w:hAnsi="Arial" w:cs="Arial"/>
          <w:bCs/>
          <w:iCs/>
          <w:color w:val="FF0000"/>
          <w:vertAlign w:val="superscript"/>
          <w:lang w:eastAsia="en-IE"/>
        </w:rPr>
        <w:t>th</w:t>
      </w:r>
      <w:r w:rsidR="005C67BB">
        <w:rPr>
          <w:rFonts w:ascii="Arial" w:hAnsi="Arial" w:cs="Arial"/>
          <w:bCs/>
          <w:iCs/>
          <w:color w:val="FF0000"/>
          <w:lang w:eastAsia="en-IE"/>
        </w:rPr>
        <w:t xml:space="preserve"> January 2026</w:t>
      </w:r>
      <w:r w:rsidR="006D5693" w:rsidRPr="00B53EB3">
        <w:rPr>
          <w:rFonts w:ascii="Arial" w:hAnsi="Arial" w:cs="Arial"/>
          <w:bCs/>
          <w:iCs/>
          <w:color w:val="FF0000"/>
          <w:lang w:eastAsia="en-IE"/>
        </w:rPr>
        <w:t xml:space="preserve"> </w:t>
      </w:r>
      <w:r w:rsidRPr="00B53EB3">
        <w:rPr>
          <w:rFonts w:ascii="Arial" w:hAnsi="Arial" w:cs="Arial"/>
          <w:bCs/>
          <w:iCs/>
          <w:color w:val="FF0000"/>
          <w:lang w:eastAsia="en-IE"/>
        </w:rPr>
        <w:t>at 5pm</w:t>
      </w:r>
      <w:r>
        <w:rPr>
          <w:rFonts w:ascii="Arial" w:hAnsi="Arial" w:cs="Arial"/>
          <w:bCs/>
          <w:iCs/>
          <w:lang w:eastAsia="en-IE"/>
        </w:rPr>
        <w:t>.</w:t>
      </w:r>
    </w:p>
    <w:p w14:paraId="620309C9" w14:textId="77777777" w:rsidR="002D07AC" w:rsidRDefault="002D07AC" w:rsidP="002D07AC">
      <w:pPr>
        <w:pStyle w:val="ListParagraph"/>
        <w:rPr>
          <w:rFonts w:ascii="Arial" w:eastAsia="Times New Roman" w:hAnsi="Arial" w:cs="Arial"/>
          <w:iCs/>
          <w:lang w:val="en-GB" w:eastAsia="en-IE"/>
        </w:rPr>
      </w:pPr>
    </w:p>
    <w:p w14:paraId="299B4DE5" w14:textId="77777777" w:rsidR="002D07AC" w:rsidRDefault="002D07AC" w:rsidP="002D07AC">
      <w:pPr>
        <w:pStyle w:val="ListParagraph"/>
        <w:numPr>
          <w:ilvl w:val="0"/>
          <w:numId w:val="1"/>
        </w:numPr>
        <w:spacing w:after="0" w:line="240" w:lineRule="auto"/>
        <w:jc w:val="both"/>
        <w:rPr>
          <w:rFonts w:ascii="Arial" w:hAnsi="Arial" w:cs="Arial"/>
          <w:iCs/>
          <w:lang w:eastAsia="en-IE"/>
        </w:rPr>
      </w:pPr>
      <w:r>
        <w:rPr>
          <w:rFonts w:ascii="Arial" w:hAnsi="Arial" w:cs="Arial"/>
          <w:iCs/>
          <w:lang w:eastAsia="en-IE"/>
        </w:rPr>
        <w:t>Please note late applications will not be considered.</w:t>
      </w:r>
    </w:p>
    <w:p w14:paraId="460816EB" w14:textId="77777777" w:rsidR="002D07AC" w:rsidRDefault="002D07AC" w:rsidP="002D07AC">
      <w:pPr>
        <w:jc w:val="both"/>
        <w:rPr>
          <w:rFonts w:ascii="Arial" w:hAnsi="Arial" w:cs="Arial"/>
          <w:iCs/>
          <w:lang w:eastAsia="en-IE"/>
        </w:rPr>
      </w:pPr>
    </w:p>
    <w:p w14:paraId="3F640F36" w14:textId="77777777" w:rsidR="002D07AC" w:rsidRDefault="002D07AC" w:rsidP="002D07AC">
      <w:pPr>
        <w:numPr>
          <w:ilvl w:val="0"/>
          <w:numId w:val="1"/>
        </w:numPr>
        <w:autoSpaceDE w:val="0"/>
        <w:autoSpaceDN w:val="0"/>
        <w:spacing w:after="0" w:line="240" w:lineRule="auto"/>
        <w:jc w:val="both"/>
        <w:rPr>
          <w:rFonts w:ascii="Arial" w:hAnsi="Arial" w:cs="Arial"/>
          <w:iCs/>
          <w:u w:val="single"/>
          <w:lang w:eastAsia="en-IE"/>
        </w:rPr>
      </w:pPr>
      <w:r>
        <w:rPr>
          <w:rFonts w:ascii="Arial" w:hAnsi="Arial" w:cs="Arial"/>
          <w:iCs/>
          <w:lang w:eastAsia="en-IE"/>
        </w:rPr>
        <w:t>As per your Social Housing Application form, Dublin City Council will process your Choice Based Letting application in line with GDPR Guidelines. Please see Dublin City Council Privacy Statement on Dublin City Council website.</w:t>
      </w:r>
    </w:p>
    <w:p w14:paraId="7CA85C49" w14:textId="77777777" w:rsidR="002D07AC" w:rsidRDefault="002D07AC" w:rsidP="002D07AC">
      <w:pPr>
        <w:jc w:val="center"/>
        <w:rPr>
          <w:rFonts w:ascii="Arial" w:hAnsi="Arial" w:cs="Arial"/>
          <w:b/>
          <w:u w:val="single"/>
        </w:rPr>
      </w:pPr>
    </w:p>
    <w:p w14:paraId="61E95C45" w14:textId="77777777" w:rsidR="002D07AC" w:rsidRDefault="002D07AC" w:rsidP="002D07AC">
      <w:pPr>
        <w:jc w:val="center"/>
        <w:rPr>
          <w:rFonts w:ascii="Arial" w:hAnsi="Arial" w:cs="Arial"/>
          <w:b/>
          <w:u w:val="single"/>
        </w:rPr>
      </w:pPr>
    </w:p>
    <w:p w14:paraId="5085B7BB" w14:textId="77777777" w:rsidR="002D07AC" w:rsidRDefault="002D07AC" w:rsidP="002D07AC">
      <w:pPr>
        <w:jc w:val="center"/>
        <w:rPr>
          <w:rFonts w:ascii="Arial" w:hAnsi="Arial" w:cs="Arial"/>
          <w:b/>
          <w:u w:val="single"/>
        </w:rPr>
      </w:pPr>
      <w:r>
        <w:rPr>
          <w:rFonts w:ascii="Arial" w:hAnsi="Arial" w:cs="Arial"/>
          <w:b/>
          <w:u w:val="single"/>
        </w:rPr>
        <w:t xml:space="preserve">Application Form </w:t>
      </w:r>
    </w:p>
    <w:p w14:paraId="34E653A8" w14:textId="77777777" w:rsidR="002D07AC" w:rsidRDefault="002D07AC" w:rsidP="002D07AC">
      <w:pPr>
        <w:rPr>
          <w:rFonts w:ascii="Arial" w:hAnsi="Arial" w:cs="Arial"/>
          <w:b/>
          <w:u w:val="single"/>
        </w:rPr>
      </w:pPr>
    </w:p>
    <w:p w14:paraId="03241BE4" w14:textId="77777777" w:rsidR="002D07AC" w:rsidRDefault="002D07AC" w:rsidP="002D07AC">
      <w:pPr>
        <w:rPr>
          <w:rFonts w:ascii="Arial" w:hAnsi="Arial" w:cs="Arial"/>
          <w:b/>
        </w:rPr>
      </w:pPr>
      <w:r>
        <w:rPr>
          <w:rFonts w:ascii="Arial" w:hAnsi="Arial" w:cs="Arial"/>
          <w:b/>
        </w:rPr>
        <w:t>Name</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_______________________________</w:t>
      </w:r>
    </w:p>
    <w:p w14:paraId="1B4EB4B9" w14:textId="77777777" w:rsidR="002D07AC" w:rsidRDefault="002D07AC" w:rsidP="002D07AC">
      <w:pPr>
        <w:rPr>
          <w:rFonts w:ascii="Arial" w:hAnsi="Arial" w:cs="Arial"/>
          <w:b/>
        </w:rPr>
      </w:pPr>
    </w:p>
    <w:p w14:paraId="3577EE35" w14:textId="77777777" w:rsidR="002D07AC" w:rsidRDefault="002D07AC" w:rsidP="002D07AC">
      <w:pPr>
        <w:rPr>
          <w:rFonts w:ascii="Arial" w:hAnsi="Arial" w:cs="Arial"/>
          <w:b/>
        </w:rPr>
      </w:pPr>
      <w:r>
        <w:rPr>
          <w:rFonts w:ascii="Arial" w:hAnsi="Arial" w:cs="Arial"/>
          <w:b/>
        </w:rPr>
        <w:t>Address</w:t>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_______________________________</w:t>
      </w:r>
    </w:p>
    <w:p w14:paraId="54FA3F4B" w14:textId="77777777" w:rsidR="002D07AC" w:rsidRDefault="002D07AC" w:rsidP="002D07AC">
      <w:pPr>
        <w:rPr>
          <w:rFonts w:ascii="Arial" w:hAnsi="Arial" w:cs="Arial"/>
          <w:b/>
        </w:rPr>
      </w:pPr>
      <w:r>
        <w:rPr>
          <w:rFonts w:ascii="Arial" w:hAnsi="Arial" w:cs="Arial"/>
          <w:b/>
        </w:rPr>
        <w:tab/>
      </w:r>
    </w:p>
    <w:p w14:paraId="1F5B0A7F" w14:textId="77777777" w:rsidR="002D07AC" w:rsidRDefault="002D07AC" w:rsidP="002D07AC">
      <w:pPr>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_______________________________</w:t>
      </w:r>
    </w:p>
    <w:p w14:paraId="02AE7359" w14:textId="77777777" w:rsidR="002D07AC" w:rsidRDefault="002D07AC" w:rsidP="002D07AC">
      <w:pPr>
        <w:rPr>
          <w:rFonts w:ascii="Arial" w:hAnsi="Arial" w:cs="Arial"/>
          <w:b/>
        </w:rPr>
      </w:pPr>
    </w:p>
    <w:p w14:paraId="798BBC33" w14:textId="77777777" w:rsidR="002D07AC" w:rsidRDefault="002D07AC" w:rsidP="002D07AC">
      <w:pPr>
        <w:rPr>
          <w:rFonts w:ascii="Arial" w:hAnsi="Arial" w:cs="Arial"/>
          <w:b/>
        </w:rPr>
      </w:pPr>
      <w:r>
        <w:rPr>
          <w:rFonts w:ascii="Arial" w:hAnsi="Arial" w:cs="Arial"/>
          <w:b/>
        </w:rPr>
        <w:t>PPSN</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_______________________________</w:t>
      </w:r>
    </w:p>
    <w:p w14:paraId="00BFEA71" w14:textId="77777777" w:rsidR="002D07AC" w:rsidRDefault="002D07AC" w:rsidP="002D07AC">
      <w:pPr>
        <w:rPr>
          <w:rFonts w:ascii="Arial" w:hAnsi="Arial" w:cs="Arial"/>
          <w:b/>
        </w:rPr>
      </w:pPr>
    </w:p>
    <w:p w14:paraId="5D91A978" w14:textId="77777777" w:rsidR="002D07AC" w:rsidRDefault="002D07AC" w:rsidP="002D07AC">
      <w:pPr>
        <w:rPr>
          <w:rFonts w:ascii="Arial" w:hAnsi="Arial" w:cs="Arial"/>
          <w:b/>
        </w:rPr>
      </w:pPr>
      <w:r>
        <w:rPr>
          <w:rFonts w:ascii="Arial" w:hAnsi="Arial" w:cs="Arial"/>
          <w:b/>
        </w:rPr>
        <w:t>Family Size</w:t>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w:t>
      </w:r>
    </w:p>
    <w:p w14:paraId="381F582E" w14:textId="77777777" w:rsidR="002D07AC" w:rsidRDefault="002D07AC" w:rsidP="002D07AC">
      <w:pPr>
        <w:rPr>
          <w:rFonts w:ascii="Arial" w:hAnsi="Arial" w:cs="Arial"/>
          <w:b/>
        </w:rPr>
      </w:pPr>
    </w:p>
    <w:p w14:paraId="2586BE1F" w14:textId="77777777" w:rsidR="002D07AC" w:rsidRDefault="002D07AC" w:rsidP="002D07AC">
      <w:pPr>
        <w:rPr>
          <w:rFonts w:ascii="Arial" w:hAnsi="Arial" w:cs="Arial"/>
          <w:b/>
        </w:rPr>
      </w:pPr>
      <w:r>
        <w:rPr>
          <w:rFonts w:ascii="Arial" w:hAnsi="Arial" w:cs="Arial"/>
          <w:b/>
        </w:rPr>
        <w:t>Housing Reference Number</w:t>
      </w:r>
      <w:r>
        <w:rPr>
          <w:rFonts w:ascii="Arial" w:hAnsi="Arial" w:cs="Arial"/>
          <w:b/>
        </w:rPr>
        <w:tab/>
        <w:t>______________________________</w:t>
      </w:r>
    </w:p>
    <w:p w14:paraId="3D3863D5" w14:textId="77777777" w:rsidR="002D07AC" w:rsidRDefault="002D07AC" w:rsidP="002D07AC">
      <w:pPr>
        <w:rPr>
          <w:rFonts w:ascii="Arial" w:hAnsi="Arial" w:cs="Arial"/>
          <w:b/>
        </w:rPr>
      </w:pPr>
    </w:p>
    <w:p w14:paraId="375AC18A" w14:textId="77777777" w:rsidR="002D07AC" w:rsidRDefault="002D07AC" w:rsidP="002D07AC">
      <w:pPr>
        <w:rPr>
          <w:rFonts w:ascii="Arial" w:hAnsi="Arial" w:cs="Arial"/>
          <w:b/>
        </w:rPr>
      </w:pPr>
      <w:r>
        <w:rPr>
          <w:rFonts w:ascii="Arial" w:hAnsi="Arial" w:cs="Arial"/>
          <w:b/>
        </w:rPr>
        <w:t>Telephone/ Mobile Number</w:t>
      </w:r>
      <w:r>
        <w:rPr>
          <w:rFonts w:ascii="Arial" w:hAnsi="Arial" w:cs="Arial"/>
          <w:b/>
        </w:rPr>
        <w:tab/>
        <w:t>______________________________</w:t>
      </w:r>
    </w:p>
    <w:p w14:paraId="2FBF98D6" w14:textId="77777777" w:rsidR="002D07AC" w:rsidRDefault="002D07AC" w:rsidP="002D07AC">
      <w:pPr>
        <w:rPr>
          <w:rFonts w:ascii="Arial" w:hAnsi="Arial" w:cs="Arial"/>
          <w:b/>
        </w:rPr>
      </w:pPr>
    </w:p>
    <w:p w14:paraId="64570B14" w14:textId="77777777" w:rsidR="002D07AC" w:rsidRDefault="002D07AC" w:rsidP="002D07AC">
      <w:pPr>
        <w:rPr>
          <w:rFonts w:ascii="Arial" w:hAnsi="Arial" w:cs="Arial"/>
          <w:b/>
        </w:rPr>
      </w:pPr>
      <w:r>
        <w:rPr>
          <w:rFonts w:ascii="Arial" w:hAnsi="Arial" w:cs="Arial"/>
          <w:b/>
        </w:rPr>
        <w:t>Email address</w:t>
      </w:r>
      <w:r>
        <w:rPr>
          <w:rFonts w:ascii="Arial" w:hAnsi="Arial" w:cs="Arial"/>
          <w:b/>
        </w:rPr>
        <w:tab/>
      </w:r>
      <w:r>
        <w:rPr>
          <w:rFonts w:ascii="Arial" w:hAnsi="Arial" w:cs="Arial"/>
          <w:b/>
        </w:rPr>
        <w:tab/>
      </w:r>
      <w:r>
        <w:rPr>
          <w:rFonts w:ascii="Arial" w:hAnsi="Arial" w:cs="Arial"/>
          <w:b/>
        </w:rPr>
        <w:tab/>
        <w:t>______________________________</w:t>
      </w:r>
    </w:p>
    <w:p w14:paraId="7A50E716" w14:textId="77777777" w:rsidR="002D07AC" w:rsidRDefault="002D07AC" w:rsidP="002D07AC">
      <w:pPr>
        <w:rPr>
          <w:rFonts w:ascii="Arial" w:hAnsi="Arial" w:cs="Arial"/>
          <w:b/>
        </w:rPr>
      </w:pPr>
    </w:p>
    <w:p w14:paraId="0CBE3B9E" w14:textId="19146FF9" w:rsidR="002D07AC" w:rsidRDefault="002D07AC" w:rsidP="002D07AC">
      <w:pPr>
        <w:rPr>
          <w:rFonts w:ascii="Arial" w:hAnsi="Arial" w:cs="Arial"/>
          <w:b/>
        </w:rPr>
      </w:pPr>
      <w:r>
        <w:rPr>
          <w:rFonts w:ascii="Arial" w:hAnsi="Arial" w:cs="Arial"/>
          <w:b/>
        </w:rPr>
        <w:t xml:space="preserve">Applying for:  </w:t>
      </w:r>
      <w:r>
        <w:rPr>
          <w:rFonts w:ascii="Arial" w:hAnsi="Arial" w:cs="Arial"/>
          <w:b/>
        </w:rPr>
        <w:tab/>
      </w:r>
      <w:r>
        <w:rPr>
          <w:rFonts w:ascii="Arial" w:hAnsi="Arial" w:cs="Arial"/>
          <w:b/>
        </w:rPr>
        <w:tab/>
      </w:r>
      <w:r>
        <w:rPr>
          <w:rFonts w:ascii="Arial" w:hAnsi="Arial" w:cs="Arial"/>
          <w:b/>
        </w:rPr>
        <w:tab/>
        <w:t xml:space="preserve"> </w:t>
      </w:r>
      <w:r w:rsidR="00E0507F">
        <w:rPr>
          <w:rFonts w:ascii="Arial" w:hAnsi="Arial" w:cs="Arial"/>
          <w:b/>
        </w:rPr>
        <w:t>Two</w:t>
      </w:r>
      <w:r>
        <w:rPr>
          <w:rFonts w:ascii="Arial" w:hAnsi="Arial" w:cs="Arial"/>
          <w:b/>
        </w:rPr>
        <w:t xml:space="preserve"> Bed _____ T</w:t>
      </w:r>
      <w:r w:rsidR="00E0507F">
        <w:rPr>
          <w:rFonts w:ascii="Arial" w:hAnsi="Arial" w:cs="Arial"/>
          <w:b/>
        </w:rPr>
        <w:t>hree</w:t>
      </w:r>
      <w:r>
        <w:rPr>
          <w:rFonts w:ascii="Arial" w:hAnsi="Arial" w:cs="Arial"/>
          <w:b/>
        </w:rPr>
        <w:t xml:space="preserve"> Bed ____</w:t>
      </w:r>
    </w:p>
    <w:p w14:paraId="7901E35A" w14:textId="77777777" w:rsidR="002D07AC" w:rsidRDefault="002D07AC" w:rsidP="002D07AC">
      <w:pPr>
        <w:spacing w:line="480" w:lineRule="auto"/>
        <w:rPr>
          <w:b/>
        </w:rPr>
      </w:pPr>
    </w:p>
    <w:p w14:paraId="587BF46C" w14:textId="77777777" w:rsidR="002D07AC" w:rsidRDefault="002D07AC" w:rsidP="002D07AC">
      <w:pPr>
        <w:spacing w:line="480" w:lineRule="auto"/>
        <w:rPr>
          <w:rFonts w:ascii="Arial" w:hAnsi="Arial" w:cs="Arial"/>
          <w:b/>
          <w:sz w:val="24"/>
          <w:szCs w:val="24"/>
        </w:rPr>
      </w:pPr>
      <w:r>
        <w:rPr>
          <w:rFonts w:ascii="Arial" w:hAnsi="Arial" w:cs="Arial"/>
          <w:b/>
        </w:rPr>
        <w:t>Did you read/understand the procedures above:  Yes______ No _____</w:t>
      </w:r>
    </w:p>
    <w:p w14:paraId="265CAF79" w14:textId="77777777" w:rsidR="002D07AC" w:rsidRDefault="002D07AC" w:rsidP="002D07AC">
      <w:pPr>
        <w:rPr>
          <w:rFonts w:ascii="Arial" w:eastAsia="Times New Roman" w:hAnsi="Arial" w:cs="Arial"/>
          <w:b/>
          <w:lang w:val="en-GB"/>
        </w:rPr>
      </w:pPr>
    </w:p>
    <w:p w14:paraId="4CC47F6F" w14:textId="77777777" w:rsidR="002D07AC" w:rsidRDefault="002D07AC" w:rsidP="002D07AC">
      <w:pPr>
        <w:rPr>
          <w:rFonts w:ascii="Arial" w:hAnsi="Arial" w:cs="Arial"/>
          <w:b/>
        </w:rPr>
      </w:pPr>
      <w:r>
        <w:rPr>
          <w:rFonts w:ascii="Arial" w:hAnsi="Arial" w:cs="Arial"/>
          <w:b/>
        </w:rPr>
        <w:lastRenderedPageBreak/>
        <w:t>Signature</w:t>
      </w:r>
      <w:r>
        <w:rPr>
          <w:rFonts w:ascii="Arial" w:hAnsi="Arial" w:cs="Arial"/>
          <w:b/>
        </w:rPr>
        <w:tab/>
      </w:r>
      <w:r>
        <w:rPr>
          <w:rFonts w:ascii="Arial" w:hAnsi="Arial" w:cs="Arial"/>
          <w:b/>
        </w:rPr>
        <w:tab/>
      </w:r>
      <w:r>
        <w:rPr>
          <w:rFonts w:ascii="Arial" w:hAnsi="Arial" w:cs="Arial"/>
          <w:b/>
        </w:rPr>
        <w:tab/>
      </w:r>
      <w:r>
        <w:rPr>
          <w:rFonts w:ascii="Arial" w:hAnsi="Arial" w:cs="Arial"/>
          <w:b/>
        </w:rPr>
        <w:tab/>
        <w:t>______________________________</w:t>
      </w:r>
    </w:p>
    <w:p w14:paraId="2959B44B" w14:textId="77777777" w:rsidR="002D07AC" w:rsidRPr="00EF4688" w:rsidRDefault="002D07AC" w:rsidP="002D07AC"/>
    <w:p w14:paraId="71667B75" w14:textId="77777777" w:rsidR="002D07AC" w:rsidRPr="002D07AC" w:rsidRDefault="002D07AC" w:rsidP="002D07AC">
      <w:pPr>
        <w:rPr>
          <w:lang w:val="en-GB"/>
        </w:rPr>
      </w:pPr>
    </w:p>
    <w:sectPr w:rsidR="002D07AC" w:rsidRPr="002D07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C47284"/>
    <w:multiLevelType w:val="hybridMultilevel"/>
    <w:tmpl w:val="0638FFC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 w15:restartNumberingAfterBreak="0">
    <w:nsid w:val="77CB7510"/>
    <w:multiLevelType w:val="hybridMultilevel"/>
    <w:tmpl w:val="C5A012D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num w:numId="1" w16cid:durableId="1179780855">
    <w:abstractNumId w:val="0"/>
  </w:num>
  <w:num w:numId="2" w16cid:durableId="1405563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7AC"/>
    <w:rsid w:val="00084E62"/>
    <w:rsid w:val="00097335"/>
    <w:rsid w:val="000D12D3"/>
    <w:rsid w:val="0019203E"/>
    <w:rsid w:val="001D115E"/>
    <w:rsid w:val="00256D0F"/>
    <w:rsid w:val="00272D84"/>
    <w:rsid w:val="002D07AC"/>
    <w:rsid w:val="00306142"/>
    <w:rsid w:val="003F16B1"/>
    <w:rsid w:val="004E2AFF"/>
    <w:rsid w:val="005A1309"/>
    <w:rsid w:val="005C67BB"/>
    <w:rsid w:val="00643205"/>
    <w:rsid w:val="006D4C3B"/>
    <w:rsid w:val="006D5693"/>
    <w:rsid w:val="00707624"/>
    <w:rsid w:val="00770F3E"/>
    <w:rsid w:val="007B682C"/>
    <w:rsid w:val="00A00EED"/>
    <w:rsid w:val="00A175DD"/>
    <w:rsid w:val="00AA073D"/>
    <w:rsid w:val="00AE4AD0"/>
    <w:rsid w:val="00B53EB3"/>
    <w:rsid w:val="00B97E5E"/>
    <w:rsid w:val="00C0025B"/>
    <w:rsid w:val="00C0322C"/>
    <w:rsid w:val="00C8048F"/>
    <w:rsid w:val="00D1619E"/>
    <w:rsid w:val="00E0507F"/>
    <w:rsid w:val="00E42D70"/>
    <w:rsid w:val="00E843EA"/>
    <w:rsid w:val="00EA18B5"/>
    <w:rsid w:val="00F21760"/>
    <w:rsid w:val="00F7342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A5977"/>
  <w15:chartTrackingRefBased/>
  <w15:docId w15:val="{E23C716E-8841-41B4-BB2E-3D873E68B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7AC"/>
    <w:rPr>
      <w:color w:val="0563C1" w:themeColor="hyperlink"/>
      <w:u w:val="single"/>
    </w:rPr>
  </w:style>
  <w:style w:type="paragraph" w:styleId="ListParagraph">
    <w:name w:val="List Paragraph"/>
    <w:basedOn w:val="Normal"/>
    <w:uiPriority w:val="34"/>
    <w:qFormat/>
    <w:rsid w:val="002D07AC"/>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298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dublincity.ie/"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4</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Dublin City Council</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Farrell</dc:creator>
  <cp:keywords/>
  <dc:description/>
  <cp:lastModifiedBy>Sarah Dowling</cp:lastModifiedBy>
  <cp:revision>49</cp:revision>
  <dcterms:created xsi:type="dcterms:W3CDTF">2024-11-20T15:41:00Z</dcterms:created>
  <dcterms:modified xsi:type="dcterms:W3CDTF">2025-12-16T13:43:00Z</dcterms:modified>
</cp:coreProperties>
</file>