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D1473" w14:textId="77777777" w:rsidR="00421A2E" w:rsidRPr="00421A2E" w:rsidRDefault="00421A2E" w:rsidP="00421A2E">
      <w:pPr>
        <w:spacing w:after="0" w:line="240" w:lineRule="auto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b/>
          <w:bCs/>
          <w:kern w:val="0"/>
          <w:sz w:val="36"/>
          <w:szCs w:val="36"/>
          <w:lang w:eastAsia="en-IE"/>
          <w14:ligatures w14:val="none"/>
        </w:rPr>
        <w:t>Oration at the Grave of Arthur Griffith</w:t>
      </w:r>
    </w:p>
    <w:p w14:paraId="17265293" w14:textId="77777777" w:rsidR="00421A2E" w:rsidRPr="00421A2E" w:rsidRDefault="00421A2E" w:rsidP="00421A2E">
      <w:pPr>
        <w:spacing w:after="0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b/>
          <w:bCs/>
          <w:i/>
          <w:iCs/>
          <w:kern w:val="0"/>
          <w:sz w:val="36"/>
          <w:szCs w:val="36"/>
          <w:lang w:eastAsia="en-IE"/>
          <w14:ligatures w14:val="none"/>
        </w:rPr>
        <w:t>Lord Mayor of Dublin, Councillor Ray McAdam</w:t>
      </w:r>
      <w:r w:rsidRPr="00421A2E">
        <w:rPr>
          <w:rFonts w:ascii="Calibri" w:eastAsia="Times New Roman" w:hAnsi="Calibri" w:cs="Calibri"/>
          <w:i/>
          <w:iCs/>
          <w:kern w:val="0"/>
          <w:sz w:val="36"/>
          <w:szCs w:val="36"/>
          <w:lang w:eastAsia="en-IE"/>
          <w14:ligatures w14:val="none"/>
        </w:rPr>
        <w:br/>
      </w:r>
      <w:r w:rsidRPr="00421A2E">
        <w:rPr>
          <w:rFonts w:ascii="Calibri" w:eastAsia="Times New Roman" w:hAnsi="Calibri" w:cs="Calibri"/>
          <w:kern w:val="0"/>
          <w:lang w:eastAsia="en-IE"/>
          <w14:ligatures w14:val="none"/>
        </w:rPr>
        <w:t>Collins–Griffith Commemoration — August 17, 2025</w:t>
      </w:r>
    </w:p>
    <w:p w14:paraId="343AA03A" w14:textId="24D22976" w:rsidR="00421A2E" w:rsidRDefault="00421A2E" w:rsidP="00421A2E">
      <w:pPr>
        <w:pBdr>
          <w:bottom w:val="single" w:sz="12" w:space="1" w:color="auto"/>
        </w:pBdr>
        <w:spacing w:after="0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</w:p>
    <w:p w14:paraId="7D570550" w14:textId="77777777" w:rsidR="00421A2E" w:rsidRPr="00421A2E" w:rsidRDefault="00421A2E" w:rsidP="00421A2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</w:pPr>
    </w:p>
    <w:p w14:paraId="4C4BBBEA" w14:textId="77777777" w:rsidR="00421A2E" w:rsidRPr="00421A2E" w:rsidRDefault="00421A2E" w:rsidP="00421A2E">
      <w:pPr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6D40B23A" w14:textId="77777777" w:rsidR="00421A2E" w:rsidRPr="00421A2E" w:rsidRDefault="00421A2E" w:rsidP="00421A2E">
      <w:pPr>
        <w:spacing w:after="0" w:line="24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4384B281" w14:textId="2069EEB4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4821AE35" w14:textId="1AF74064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A chairde… </w:t>
      </w:r>
    </w:p>
    <w:p w14:paraId="4F24F8A0" w14:textId="1A6DFD5E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We stand here today, in the quiet of Glasnevin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among the resting places of giants. </w:t>
      </w:r>
    </w:p>
    <w:p w14:paraId="28ABC9D4" w14:textId="77777777" w:rsidR="006621BB" w:rsidRPr="00421A2E" w:rsidRDefault="006621BB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0731CCF4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862F601" w14:textId="616A8F53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Here, at the grave of 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Arthur Griffith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we honour a man whose vision, intellect, and resolve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changed the course of Irish history. </w:t>
      </w:r>
    </w:p>
    <w:p w14:paraId="6793A9C9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E300C59" w14:textId="77777777" w:rsidR="00C13952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He was the 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political architect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of Irish independence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 builder of institutions,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 strategist of ideas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</w:p>
    <w:p w14:paraId="67846312" w14:textId="7456A319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lastRenderedPageBreak/>
        <w:t>and his work was bound, in purpose and in fate,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to that of 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Michael Collins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the military leader whose courage and action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turned vision into reality. </w:t>
      </w:r>
    </w:p>
    <w:p w14:paraId="5CD99A28" w14:textId="26E581C0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F1ACC3C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22FBCA99" w14:textId="35D7E9C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Arthur Griffith was not born to privilege. </w:t>
      </w:r>
    </w:p>
    <w:p w14:paraId="30980FCC" w14:textId="3ABBDE15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He first drew breath at 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61 Upper Dominick Street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in Dublin’s North Inner City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 street that, like so many in our capital,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has known both hardship and hope. </w:t>
      </w:r>
    </w:p>
    <w:p w14:paraId="5ACC6D0E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4A2D222" w14:textId="221A0206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The son of a printer,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he learned early the value of work, of words, and of learning.</w:t>
      </w:r>
    </w:p>
    <w:p w14:paraId="339B7CB7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05645811" w14:textId="6F8099DC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He was educated at 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St Mary’s Place CBS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and 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Great Strand Street CBS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lastRenderedPageBreak/>
        <w:t>where the Christian Brothers instilled in him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the discipline and self-belief that would serve him for life.</w:t>
      </w:r>
    </w:p>
    <w:p w14:paraId="46CA64F2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7593455C" w14:textId="5443A9F6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Leaving formal education at 13,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his journey took him from Dominick Street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to an apprenticeship at the Franklin Print Works,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ultimately to the chamber of the infant Dáil Éireann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u w:val="single"/>
          <w:lang w:eastAsia="en-IE"/>
          <w14:ligatures w14:val="none"/>
        </w:rPr>
        <w:t>proof that leadership can rise from the very heart of the community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</w:t>
      </w:r>
    </w:p>
    <w:p w14:paraId="2DD8DBAD" w14:textId="5D8F60F8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8D2B2E6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73703C0F" w14:textId="42DC3682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From the beginning, his politics were forged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in the streets and tenements of Dublin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in the realities of working people’s lives. </w:t>
      </w:r>
    </w:p>
    <w:p w14:paraId="1D18619D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33BCFED7" w14:textId="26260EF4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He knew that the demand for independence was not an abstract dream,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lastRenderedPageBreak/>
        <w:t xml:space="preserve">but a </w:t>
      </w:r>
      <w:r w:rsidRPr="00794CD1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practical necessity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if Irish men and women were to have a fair chance in life.</w:t>
      </w:r>
    </w:p>
    <w:p w14:paraId="0E5ED180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74894D74" w14:textId="37304C90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He had a ringside seat to the great events of the Gaelic Revival: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the founding of the Gaelic League,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the work of the Celtic Literary Society,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— like thousands of other Dubliners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lining the streets for the funeral of Charles Stewart Parnell. </w:t>
      </w:r>
    </w:p>
    <w:p w14:paraId="526D42B1" w14:textId="6697C276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56B8D6C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44A45B57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Although a committed Gaelic Revivalist,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Griffith’s method was different from many of his contemporaries.</w:t>
      </w:r>
    </w:p>
    <w:p w14:paraId="6FDE602D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7050E6AE" w14:textId="1A1D44A0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In 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t>The Resurrection of Hungary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he proposed that Irish MPs withdraw from Westminster,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refuse to recognise British authority,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establish their own national institutions here at home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a policy not unlike that of </w:t>
      </w:r>
      <w:r w:rsidRPr="00794CD1">
        <w:rPr>
          <w:rFonts w:ascii="Calibri" w:eastAsia="Times New Roman" w:hAnsi="Calibri" w:cs="Calibri"/>
          <w:b/>
          <w:bCs/>
          <w:i/>
          <w:iCs/>
          <w:kern w:val="0"/>
          <w:sz w:val="32"/>
          <w:szCs w:val="32"/>
          <w:lang w:eastAsia="en-IE"/>
          <w14:ligatures w14:val="none"/>
        </w:rPr>
        <w:t>another great Dubliner, Henry Grattan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.</w:t>
      </w:r>
    </w:p>
    <w:p w14:paraId="7E2A04F0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6AAE8563" w14:textId="52F5FEE9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It was a strategy rooted in 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peaceful defiance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to prove, by our own hand, that Ireland could govern herself. </w:t>
      </w:r>
    </w:p>
    <w:p w14:paraId="4EBD6174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4440219F" w14:textId="7057E7F2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He was not naïve.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He knew force might be used against us.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But he believed the truest measure of freedom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was the capacity to run our own affairs,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to build our own systems of law,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and to earn the respect of nations. </w:t>
      </w:r>
    </w:p>
    <w:p w14:paraId="6B56B7DC" w14:textId="5250814C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B21C2CF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78D870B9" w14:textId="42411F3D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The historian Michael Laffan described Griffith as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t>“a geographic determinist — believing that irrespective of their background or religion,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br/>
        <w:t>all the people living on the island were Irish and equal members of the Irish nation,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br/>
        <w:t>whether they liked it or not.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br/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lastRenderedPageBreak/>
        <w:t>He believed in the rights of nations and the duties of their citizens;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br/>
        <w:t>individuals should sacrifice themselves for the common good.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br/>
        <w:t>But he was unusual in thinking of the state as well as the nation,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br/>
        <w:t>and he wanted to develop an Irish counter-state so that British rule and influence would wither away.”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</w:t>
      </w:r>
    </w:p>
    <w:p w14:paraId="22696883" w14:textId="393B7703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04A54BFF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40DB3472" w14:textId="575844E5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Griffith paid a heavy price for his vision. </w:t>
      </w:r>
    </w:p>
    <w:p w14:paraId="2C2B8976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3477BE80" w14:textId="546119E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Though he played no part in the Easter Rising of 1916,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the British branded it the “Sinn Féin Rebellion”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interned him first in Richmond Barracks,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then imprisoned him in Reading Gaol.</w:t>
      </w:r>
    </w:p>
    <w:p w14:paraId="05951802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70D3FA1B" w14:textId="1D4545D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In 1918, during the so-called “German Plot”, he was imprisoned again.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again in 1920.</w:t>
      </w:r>
    </w:p>
    <w:p w14:paraId="3B1F42D8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6FAA6064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0F2ED433" w14:textId="180FCD38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That same year, following a convention in the Mansion House,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he was sent forward to contest the East Cavan by-election for Westminster.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He won — with the help of his election agent,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  <w:r w:rsidR="009B6D9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a 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Fr O’Connell from Cootehill</w:t>
      </w:r>
      <w:r w:rsidR="00355160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, </w:t>
      </w:r>
      <w:r w:rsidR="00A344CD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a place so central to my own growth and development. </w:t>
      </w:r>
      <w:r w:rsidR="00D07900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</w:t>
      </w:r>
    </w:p>
    <w:p w14:paraId="31AC7B54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128F5BB5" w14:textId="776A182F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470F8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These imprisonments were no mere inconveniences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they took a toll on his health, his livelihood, and his family.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Yet he never wavered. </w:t>
      </w:r>
    </w:p>
    <w:p w14:paraId="20BDE48E" w14:textId="41041A8F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0781E153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2FF5DF19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When the War of Independence ended in July 1921,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Griffith </w:t>
      </w:r>
      <w:r w:rsidRPr="004470F8">
        <w:rPr>
          <w:rFonts w:ascii="Calibri" w:eastAsia="Times New Roman" w:hAnsi="Calibri" w:cs="Calibri"/>
          <w:b/>
          <w:bCs/>
          <w:i/>
          <w:iCs/>
          <w:kern w:val="0"/>
          <w:sz w:val="32"/>
          <w:szCs w:val="32"/>
          <w:lang w:eastAsia="en-IE"/>
          <w14:ligatures w14:val="none"/>
        </w:rPr>
        <w:t>led the Irish delegation to London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.</w:t>
      </w:r>
    </w:p>
    <w:p w14:paraId="067C8ED0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Collins was there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his campaign having forced Britain to the table.</w:t>
      </w:r>
    </w:p>
    <w:p w14:paraId="737F7509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lastRenderedPageBreak/>
        <w:t>In those rooms, Griffith bore the main burden of negotiation.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Collins brought the weight of military achievement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the urgency of a man who knew the cost of continued war.</w:t>
      </w:r>
    </w:p>
    <w:p w14:paraId="55F9AD60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7BB9D24D" w14:textId="1CADE36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They faced Lloyd George’s threats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the prospect of 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t>“immediate and terrible war”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if talks failed.</w:t>
      </w:r>
    </w:p>
    <w:p w14:paraId="67CAFE3F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22C5D3E1" w14:textId="667D163D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Griffith signed the Treaty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because he believed it was the surest path to peace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the firmest stepping stone to full sovereignty.</w:t>
      </w:r>
    </w:p>
    <w:p w14:paraId="1A5E149D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Collins signed too — knowing, as he said,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it was likely his 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t>“death warrant”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.</w:t>
      </w:r>
    </w:p>
    <w:p w14:paraId="2080D199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26499584" w14:textId="3140A128" w:rsidR="00421A2E" w:rsidRDefault="00421A2E" w:rsidP="00421A2E">
      <w:pPr>
        <w:spacing w:after="0" w:line="480" w:lineRule="auto"/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</w:pPr>
      <w:r w:rsidRPr="00A344CD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Both were right.</w:t>
      </w:r>
      <w:r w:rsidRPr="00A344CD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br/>
        <w:t>Both were brave.</w:t>
      </w:r>
      <w:r w:rsidRPr="00A344CD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br/>
        <w:t>Both were essential.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</w:t>
      </w:r>
    </w:p>
    <w:p w14:paraId="37998217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67F4B86B" w14:textId="77777777" w:rsidR="00A344CD" w:rsidRPr="00421A2E" w:rsidRDefault="00A344CD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91D9529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lastRenderedPageBreak/>
        <w:t>The months that followed tested the very idea of statecraft.</w:t>
      </w:r>
    </w:p>
    <w:p w14:paraId="53D1F478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EF03A68" w14:textId="17207916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As President of Dáil Éireann, Griffith,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as Chairman of the Provisional Government, Collins,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set about building the machinery of an Irish State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 parliament,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 civil service,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 judiciary.</w:t>
      </w:r>
    </w:p>
    <w:p w14:paraId="64B21717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40FD92EE" w14:textId="389C7144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They did not live to see it,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but the government they founded soon established 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An Garda Síochána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 unarmed, civilian police force.</w:t>
      </w:r>
    </w:p>
    <w:p w14:paraId="13192CAB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AFA848F" w14:textId="1F2CC1F2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That decision flowed from the values they shared: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that the authority of the State must rest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not on the barrel of a gun,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but on the consent and trust of its people.</w:t>
      </w:r>
    </w:p>
    <w:p w14:paraId="57BC4275" w14:textId="6CFE7C3E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lastRenderedPageBreak/>
        <w:t>That was the Ireland Arthur Griffith wanted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a State of the people, not over the people.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</w:t>
      </w:r>
    </w:p>
    <w:p w14:paraId="6C4E5A8B" w14:textId="47D36819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789A433F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14F470BF" w14:textId="33736535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History was cruel, however. </w:t>
      </w:r>
    </w:p>
    <w:p w14:paraId="57F1F358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009618BF" w14:textId="5112C3E4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On 12 August 1922, Griffith died suddenly,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worn down by years of strain.</w:t>
      </w:r>
    </w:p>
    <w:p w14:paraId="4C66FA96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19400432" w14:textId="781157EC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Ten days later, Collins was killed at Béal na </w:t>
      </w:r>
      <w:proofErr w:type="spellStart"/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Bláth</w:t>
      </w:r>
      <w:proofErr w:type="spellEnd"/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.</w:t>
      </w:r>
    </w:p>
    <w:p w14:paraId="3D972AC7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In a fortnight, Ireland lost its two founding leaders.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</w:p>
    <w:p w14:paraId="47EDBD78" w14:textId="25A81E1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The Free State was barely eight months old.</w:t>
      </w:r>
    </w:p>
    <w:p w14:paraId="19ACECF5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068A78A1" w14:textId="6B50E6A3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And yet it endured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because the institutions they built were strong enough to survive them.</w:t>
      </w:r>
    </w:p>
    <w:p w14:paraId="3D08DDBB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094273FC" w14:textId="3C2ECB38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lastRenderedPageBreak/>
        <w:t>That is the truest test of leadership: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to leave behind something that lasts. </w:t>
      </w:r>
    </w:p>
    <w:p w14:paraId="55684690" w14:textId="182F195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310688DC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1C67EF1C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Today, as Lord Mayor of Dublin,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I honour Griffith and Collins not just for what they achieved,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but for what they passed on to us.</w:t>
      </w:r>
    </w:p>
    <w:p w14:paraId="0E8EF456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45BA43C3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Griffith gave us the tools to think our way to freedom.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</w:p>
    <w:p w14:paraId="5A4CD51E" w14:textId="1D404596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Collins gave us the will to act.</w:t>
      </w:r>
    </w:p>
    <w:p w14:paraId="7A2F8E97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098D8D5" w14:textId="15C6797E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Between them, they gave Ireland the chance to endure.</w:t>
      </w:r>
    </w:p>
    <w:p w14:paraId="3FED56C8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12C343AA" w14:textId="0D7E436D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But endurance was never the end of their dream.</w:t>
      </w:r>
    </w:p>
    <w:p w14:paraId="6A34B859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680793E4" w14:textId="6A36FED4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Their vision was of a nation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where opportunity was open to all,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lastRenderedPageBreak/>
        <w:t>where self-government meant better government,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where the dignity of citizenship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was matched by the fairness of the State. </w:t>
      </w:r>
    </w:p>
    <w:p w14:paraId="05C18872" w14:textId="03911AD5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6D0D7232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6C9C1F21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Our test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— here in Dublin, in our party, in our country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is to take the tools Griffith placed in our hands,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to summon the will Collins showed in his every step,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to build on the foundations they laid.</w:t>
      </w:r>
    </w:p>
    <w:p w14:paraId="11FCE952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68A854C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That means defending the rule of law when it is challenged.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</w:p>
    <w:p w14:paraId="003AE8F1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It means strengthening the democratic institutions they created,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so they serve every citizen, in every community.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</w:p>
    <w:p w14:paraId="3C632B27" w14:textId="1B289DD0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It means making real the promise of independence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by delivering a 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Republic of Opportunity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:</w:t>
      </w:r>
    </w:p>
    <w:p w14:paraId="437B3BE1" w14:textId="5ADB02E6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lastRenderedPageBreak/>
        <w:t>…where every child in Dublin’s inner city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has the same chance to thrive as any child in Ireland. </w:t>
      </w:r>
    </w:p>
    <w:p w14:paraId="69B4EFDE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…where work is fairly rewarded,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where public service — as Griffith and Collins knew it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is an honour, not a privilege.</w:t>
      </w:r>
    </w:p>
    <w:p w14:paraId="5D62FC47" w14:textId="0958C9FC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…where we celebrate all that we are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our history, our culture, our creativity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use it to shape an Ireland confident in itself,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and generous to its people. </w:t>
      </w:r>
    </w:p>
    <w:p w14:paraId="39750776" w14:textId="6F0717C0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3C6D64B1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59AC0146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If we do that,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then the Ireland of tomorrow will not remember Griffith and Collins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only as figures in bronze or names in the history books,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but as living guides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whose courage, intellect, and vision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still shape the Republic we are building today.</w:t>
      </w:r>
    </w:p>
    <w:p w14:paraId="1EFBF5E9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32AB15B9" w14:textId="77777777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36B9B83E" w14:textId="1F0B2360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That is the Ireland I believe in.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That is the Ireland we can build.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And that is the Ireland that will truly honour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Arthur Griffith and Michael Collins. </w:t>
      </w:r>
    </w:p>
    <w:p w14:paraId="0DDDE5E3" w14:textId="15485651" w:rsid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6A1D5545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</w:p>
    <w:p w14:paraId="14C8F442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To conclude —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>Arthur Griffith penned a number of ballads.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  <w:t xml:space="preserve">One of them, 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t>Twenty Men from Dublin Town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>, carried this chorus:</w:t>
      </w:r>
    </w:p>
    <w:p w14:paraId="7C4F43B1" w14:textId="77777777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t>Fly the city, brothers tried,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br/>
        <w:t>Join us on the mountain side;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br/>
        <w:t>Where we’ve England’s power defied</w:t>
      </w:r>
      <w:r w:rsidRPr="00421A2E">
        <w:rPr>
          <w:rFonts w:ascii="Calibri" w:eastAsia="Times New Roman" w:hAnsi="Calibri" w:cs="Calibri"/>
          <w:i/>
          <w:iCs/>
          <w:kern w:val="0"/>
          <w:sz w:val="32"/>
          <w:szCs w:val="32"/>
          <w:lang w:eastAsia="en-IE"/>
          <w14:ligatures w14:val="none"/>
        </w:rPr>
        <w:br/>
        <w:t>Twenty men from Dublin town.</w:t>
      </w:r>
    </w:p>
    <w:p w14:paraId="07E4D497" w14:textId="38B61F4B" w:rsidR="00421A2E" w:rsidRPr="00421A2E" w:rsidRDefault="00421A2E" w:rsidP="00421A2E">
      <w:pPr>
        <w:spacing w:after="0" w:line="480" w:lineRule="auto"/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</w:pP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Go raibh míle maith agaibh.</w:t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br/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>Thank you very much.</w:t>
      </w:r>
      <w:r w:rsidRPr="00421A2E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IE"/>
          <w14:ligatures w14:val="none"/>
        </w:rPr>
        <w:tab/>
      </w:r>
      <w:r w:rsidRPr="00421A2E">
        <w:rPr>
          <w:rFonts w:ascii="Calibri" w:eastAsia="Times New Roman" w:hAnsi="Calibri" w:cs="Calibri"/>
          <w:kern w:val="0"/>
          <w:sz w:val="32"/>
          <w:szCs w:val="32"/>
          <w:lang w:eastAsia="en-IE"/>
          <w14:ligatures w14:val="none"/>
        </w:rPr>
        <w:t xml:space="preserve"> </w:t>
      </w:r>
    </w:p>
    <w:p w14:paraId="15BF7444" w14:textId="77777777" w:rsidR="00421A2E" w:rsidRPr="00421A2E" w:rsidRDefault="00421A2E">
      <w:pPr>
        <w:rPr>
          <w:sz w:val="32"/>
          <w:szCs w:val="32"/>
        </w:rPr>
      </w:pPr>
    </w:p>
    <w:sectPr w:rsidR="00421A2E" w:rsidRPr="00421A2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24D92" w14:textId="77777777" w:rsidR="00D53E1C" w:rsidRDefault="00D53E1C" w:rsidP="00421A2E">
      <w:pPr>
        <w:spacing w:after="0" w:line="240" w:lineRule="auto"/>
      </w:pPr>
      <w:r>
        <w:separator/>
      </w:r>
    </w:p>
  </w:endnote>
  <w:endnote w:type="continuationSeparator" w:id="0">
    <w:p w14:paraId="526A744E" w14:textId="77777777" w:rsidR="00D53E1C" w:rsidRDefault="00D53E1C" w:rsidP="0042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323C5" w14:textId="77777777" w:rsidR="00D53E1C" w:rsidRDefault="00D53E1C" w:rsidP="00421A2E">
      <w:pPr>
        <w:spacing w:after="0" w:line="240" w:lineRule="auto"/>
      </w:pPr>
      <w:r>
        <w:separator/>
      </w:r>
    </w:p>
  </w:footnote>
  <w:footnote w:type="continuationSeparator" w:id="0">
    <w:p w14:paraId="0BB5B73F" w14:textId="77777777" w:rsidR="00D53E1C" w:rsidRDefault="00D53E1C" w:rsidP="00421A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02743392"/>
      <w:docPartObj>
        <w:docPartGallery w:val="Page Numbers (Top of Page)"/>
        <w:docPartUnique/>
      </w:docPartObj>
    </w:sdtPr>
    <w:sdtContent>
      <w:p w14:paraId="1FDF1EDC" w14:textId="70D57D49" w:rsidR="00421A2E" w:rsidRDefault="00421A2E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C4D0C9C" wp14:editId="0AE25278">
                  <wp:simplePos x="0" y="0"/>
                  <mc:AlternateContent>
                    <mc:Choice Requires="wp14">
                      <wp:positionH relativeFrom="margin">
                        <wp14:pctPosHOffset>80000</wp14:pctPosHOffset>
                      </wp:positionH>
                    </mc:Choice>
                    <mc:Fallback>
                      <wp:positionH relativeFrom="page">
                        <wp:posOffset>5499100</wp:posOffset>
                      </wp:positionH>
                    </mc:Fallback>
                  </mc:AlternateContent>
                  <wp:positionV relativeFrom="page">
                    <wp:posOffset>365760</wp:posOffset>
                  </wp:positionV>
                  <wp:extent cx="1811655" cy="1346835"/>
                  <wp:effectExtent l="0" t="3810" r="0" b="1905"/>
                  <wp:wrapNone/>
                  <wp:docPr id="1850183563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811655" cy="13468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E982BB" w14:textId="77777777" w:rsidR="00421A2E" w:rsidRDefault="00421A2E">
                              <w:pPr>
                                <w:jc w:val="right"/>
                                <w:rPr>
                                  <w:color w:val="A6A6A6" w:themeColor="background1" w:themeShade="A6"/>
                                  <w:szCs w:val="144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color w:val="A6A6A6" w:themeColor="background1" w:themeShade="A6"/>
                                  <w:sz w:val="144"/>
                                  <w:szCs w:val="144"/>
                                  <w:lang w:val="en-GB"/>
                                </w:rPr>
                                <w:t>2</w:t>
                              </w:r>
                              <w:r>
                                <w:rPr>
                                  <w:color w:val="A6A6A6" w:themeColor="background1" w:themeShade="A6"/>
                                  <w:sz w:val="144"/>
                                  <w:szCs w:val="1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2C4D0C9C" id="Rectangle 1" o:spid="_x0000_s1026" style="position:absolute;margin-left:0;margin-top:28.8pt;width:142.65pt;height:106.05pt;z-index:251659264;visibility:visible;mso-wrap-style:square;mso-width-percent:0;mso-height-percent:0;mso-left-percent:800;mso-wrap-distance-left:9pt;mso-wrap-distance-top:0;mso-wrap-distance-right:9pt;mso-wrap-distance-bottom:0;mso-position-horizontal-relative:margin;mso-position-vertical:absolute;mso-position-vertical-relative:page;mso-width-percent:0;mso-height-percent:0;mso-left-percent:8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" o:allowincell="f" stroked="f">
                  <v:textbox>
                    <w:txbxContent>
                      <w:p w14:paraId="22E982BB" w14:textId="77777777" w:rsidR="00421A2E" w:rsidRDefault="00421A2E">
                        <w:pPr>
                          <w:jc w:val="right"/>
                          <w:rPr>
                            <w:color w:val="A6A6A6" w:themeColor="background1" w:themeShade="A6"/>
                            <w:szCs w:val="144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color w:val="A6A6A6" w:themeColor="background1" w:themeShade="A6"/>
                            <w:sz w:val="144"/>
                            <w:szCs w:val="144"/>
                            <w:lang w:val="en-GB"/>
                          </w:rPr>
                          <w:t>2</w:t>
                        </w:r>
                        <w:r>
                          <w:rPr>
                            <w:color w:val="A6A6A6" w:themeColor="background1" w:themeShade="A6"/>
                            <w:sz w:val="144"/>
                            <w:szCs w:val="1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rect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A2E"/>
    <w:rsid w:val="002B2193"/>
    <w:rsid w:val="00355160"/>
    <w:rsid w:val="00421A2E"/>
    <w:rsid w:val="004470F8"/>
    <w:rsid w:val="006621BB"/>
    <w:rsid w:val="00664D0D"/>
    <w:rsid w:val="00794CD1"/>
    <w:rsid w:val="00953949"/>
    <w:rsid w:val="009B6D9E"/>
    <w:rsid w:val="00A344CD"/>
    <w:rsid w:val="00C10591"/>
    <w:rsid w:val="00C13952"/>
    <w:rsid w:val="00C96EF5"/>
    <w:rsid w:val="00CC7D76"/>
    <w:rsid w:val="00CE7416"/>
    <w:rsid w:val="00D07900"/>
    <w:rsid w:val="00D53E1C"/>
    <w:rsid w:val="00D65AC0"/>
    <w:rsid w:val="00DB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893909"/>
  <w15:chartTrackingRefBased/>
  <w15:docId w15:val="{D42574B3-89FB-4E83-94CD-AAC1FDF75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A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1A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A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A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A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A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A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A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A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A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1A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A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A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A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A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A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A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A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1A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1A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1A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1A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1A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1A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1A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1A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1A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1A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1A2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21A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A2E"/>
  </w:style>
  <w:style w:type="paragraph" w:styleId="Footer">
    <w:name w:val="footer"/>
    <w:basedOn w:val="Normal"/>
    <w:link w:val="FooterChar"/>
    <w:uiPriority w:val="99"/>
    <w:unhideWhenUsed/>
    <w:rsid w:val="00421A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A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22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1153</Words>
  <Characters>6574</Characters>
  <Application>Microsoft Office Word</Application>
  <DocSecurity>0</DocSecurity>
  <Lines>54</Lines>
  <Paragraphs>15</Paragraphs>
  <ScaleCrop>false</ScaleCrop>
  <Company>Dublin City Council</Company>
  <LinksUpToDate>false</LinksUpToDate>
  <CharactersWithSpaces>7712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Cllr Ray McAdam</dc:creator>
  <cp:keywords/>
  <dc:description/>
  <cp:lastModifiedBy>Cllr Ray McAdam</cp:lastModifiedBy>
  <cp:revision>3</cp:revision>
  <cp:lastPrinted>2025-08-17T09:38:00Z</cp:lastPrinted>
  <dcterms:created xsi:type="dcterms:W3CDTF">2025-08-17T09:39:00Z</dcterms:created>
  <dcterms:modified xsi:type="dcterms:W3CDTF">2025-08-21T08:51:00Z</dcterms:modified>
</cp:coreProperties>
</file>